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1B1690C7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077D45">
        <w:rPr>
          <w:rFonts w:eastAsia="Calibri" w:cstheme="minorHAnsi"/>
        </w:rPr>
        <w:t>0</w:t>
      </w:r>
      <w:r w:rsidR="00200F97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077D45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2B04E2D4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15731">
        <w:rPr>
          <w:rFonts w:eastAsia="Calibri" w:cstheme="minorHAnsi"/>
        </w:rPr>
        <w:t>22</w:t>
      </w:r>
      <w:r w:rsidR="00200F97">
        <w:rPr>
          <w:rFonts w:eastAsia="Calibri" w:cstheme="minorHAnsi"/>
        </w:rPr>
        <w:t>3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24E44F55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077D45" w:rsidRPr="00077D45">
        <w:t xml:space="preserve"> </w:t>
      </w:r>
      <w:r w:rsidR="00200F97" w:rsidRPr="00200F97">
        <w:rPr>
          <w:rFonts w:eastAsia="Calibri" w:cstheme="minorHAnsi"/>
          <w:b/>
          <w:bCs/>
        </w:rPr>
        <w:t>Dostawa sprzętu specjalistycznego dla Kliniki Chirurgii i Urologii Dziecięcej – Blok Operacyjny- Zestaw do liposukcji i infiltracji</w:t>
      </w:r>
      <w:r w:rsidR="009A131E">
        <w:rPr>
          <w:rFonts w:eastAsia="Calibri" w:cstheme="minorHAnsi"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30C3C946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077D45">
        <w:rPr>
          <w:rFonts w:eastAsia="Calibri" w:cstheme="minorHAnsi"/>
          <w:u w:val="single"/>
        </w:rPr>
        <w:t>1</w:t>
      </w:r>
      <w:r w:rsidR="00200F97">
        <w:rPr>
          <w:rFonts w:eastAsia="Calibri" w:cstheme="minorHAnsi"/>
          <w:u w:val="single"/>
        </w:rPr>
        <w:t>2</w:t>
      </w:r>
      <w:r w:rsidR="003044B0" w:rsidRPr="00276B29">
        <w:rPr>
          <w:rFonts w:eastAsia="Calibri" w:cstheme="minorHAnsi"/>
          <w:u w:val="single"/>
        </w:rPr>
        <w:t>-0</w:t>
      </w:r>
      <w:r w:rsidR="00077D45">
        <w:rPr>
          <w:rFonts w:eastAsia="Calibri" w:cstheme="minorHAnsi"/>
          <w:u w:val="single"/>
        </w:rPr>
        <w:t>5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29BA93BA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75C1FEB0" w14:textId="620D5A3E" w:rsidR="00962738" w:rsidRDefault="00962738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962738">
        <w:rPr>
          <w:rFonts w:ascii="Calibri" w:eastAsia="Calibri" w:hAnsi="Calibri" w:cs="Calibri"/>
        </w:rPr>
        <w:t>Formularz asortymentowo-cenowy</w:t>
      </w:r>
    </w:p>
    <w:p w14:paraId="354BF83B" w14:textId="42E21657" w:rsidR="00200F97" w:rsidRDefault="00200F97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Foldery</w:t>
      </w:r>
    </w:p>
    <w:p w14:paraId="20BA5390" w14:textId="070B94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</w:t>
      </w:r>
      <w:r w:rsidR="009A131E">
        <w:rPr>
          <w:rFonts w:ascii="Calibri" w:eastAsia="Calibri" w:hAnsi="Calibri" w:cs="Calibri"/>
        </w:rPr>
        <w:t>,CEDIG</w:t>
      </w:r>
    </w:p>
    <w:p w14:paraId="5F152446" w14:textId="242589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77D45"/>
    <w:rsid w:val="000B0159"/>
    <w:rsid w:val="00141C59"/>
    <w:rsid w:val="0018599A"/>
    <w:rsid w:val="00200F97"/>
    <w:rsid w:val="00276B29"/>
    <w:rsid w:val="0029599B"/>
    <w:rsid w:val="003044B0"/>
    <w:rsid w:val="00315731"/>
    <w:rsid w:val="00405896"/>
    <w:rsid w:val="005F0394"/>
    <w:rsid w:val="00927368"/>
    <w:rsid w:val="00962738"/>
    <w:rsid w:val="009A131E"/>
    <w:rsid w:val="009D6A39"/>
    <w:rsid w:val="00AE6B88"/>
    <w:rsid w:val="00B26413"/>
    <w:rsid w:val="00CF24FB"/>
    <w:rsid w:val="00D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18</cp:revision>
  <dcterms:created xsi:type="dcterms:W3CDTF">2026-01-27T08:57:00Z</dcterms:created>
  <dcterms:modified xsi:type="dcterms:W3CDTF">2026-05-06T08:35:00Z</dcterms:modified>
</cp:coreProperties>
</file>