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619318C" w14:textId="7EFC5B3E" w:rsidR="00DD10B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0636C9">
        <w:rPr>
          <w:rFonts w:ascii="Calibri" w:hAnsi="Calibri" w:cs="Times New Roman"/>
          <w:b/>
          <w:color w:val="auto"/>
        </w:rPr>
        <w:t>12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976E06">
        <w:rPr>
          <w:rFonts w:ascii="Calibri" w:hAnsi="Calibri" w:cs="Times New Roman"/>
          <w:b/>
          <w:color w:val="auto"/>
        </w:rPr>
        <w:t>3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6C1FF6">
        <w:rPr>
          <w:rFonts w:ascii="Calibri" w:hAnsi="Calibri" w:cs="Times New Roman"/>
          <w:b/>
          <w:color w:val="auto"/>
        </w:rPr>
        <w:t xml:space="preserve"> </w:t>
      </w:r>
      <w:r w:rsidR="000636C9" w:rsidRPr="000636C9">
        <w:rPr>
          <w:rFonts w:ascii="Calibri" w:hAnsi="Calibri" w:cs="Times New Roman"/>
          <w:b/>
          <w:color w:val="auto"/>
        </w:rPr>
        <w:t>Przeglądy serwisowe systemu dozowania dwutlenku chloru w Uniwersyteckim Szpitalu Klinicznym we Wrocławiu</w:t>
      </w:r>
    </w:p>
    <w:p w14:paraId="42B33E80" w14:textId="2877C35E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976E06">
        <w:rPr>
          <w:rFonts w:ascii="Calibri" w:hAnsi="Calibri" w:cs="Times New Roman"/>
          <w:b/>
          <w:color w:val="auto"/>
        </w:rPr>
        <w:t>1</w:t>
      </w:r>
      <w:r w:rsidR="000636C9">
        <w:rPr>
          <w:rFonts w:ascii="Calibri" w:hAnsi="Calibri" w:cs="Times New Roman"/>
          <w:b/>
          <w:color w:val="auto"/>
        </w:rPr>
        <w:t>21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377BAAA5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0636C9">
        <w:rPr>
          <w:rFonts w:ascii="Calibri" w:hAnsi="Calibri"/>
          <w:bCs/>
          <w:color w:val="auto"/>
        </w:rPr>
        <w:t>u</w:t>
      </w:r>
      <w:r w:rsidR="000636C9" w:rsidRPr="000636C9">
        <w:rPr>
          <w:rFonts w:ascii="Calibri" w:hAnsi="Calibri"/>
          <w:bCs/>
          <w:color w:val="auto"/>
        </w:rPr>
        <w:t>sługę wykonać w  terminach określonych w umowie</w:t>
      </w:r>
    </w:p>
    <w:p w14:paraId="71093AB3" w14:textId="1E7BACEB" w:rsidR="00976E06" w:rsidRDefault="000636C9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Okres gwarancji</w:t>
      </w:r>
      <w:r w:rsidR="00976E06">
        <w:rPr>
          <w:rFonts w:ascii="Calibri" w:hAnsi="Calibri"/>
          <w:b/>
          <w:bCs/>
          <w:color w:val="auto"/>
        </w:rPr>
        <w:t xml:space="preserve"> : </w:t>
      </w:r>
      <w:r w:rsidRPr="000636C9">
        <w:rPr>
          <w:rFonts w:ascii="Calibri" w:hAnsi="Calibri"/>
          <w:color w:val="auto"/>
        </w:rPr>
        <w:t>min.</w:t>
      </w:r>
      <w:r>
        <w:rPr>
          <w:rFonts w:ascii="Calibri" w:hAnsi="Calibri"/>
          <w:b/>
          <w:bCs/>
          <w:color w:val="auto"/>
        </w:rPr>
        <w:t xml:space="preserve"> </w:t>
      </w:r>
      <w:r>
        <w:rPr>
          <w:rFonts w:ascii="Calibri" w:hAnsi="Calibri"/>
          <w:color w:val="auto"/>
        </w:rPr>
        <w:t xml:space="preserve">24 </w:t>
      </w:r>
      <w:r w:rsidR="00976E06" w:rsidRPr="00976E06">
        <w:rPr>
          <w:rFonts w:ascii="Calibri" w:hAnsi="Calibri"/>
          <w:color w:val="auto"/>
        </w:rPr>
        <w:t>miesi</w:t>
      </w:r>
      <w:r>
        <w:rPr>
          <w:rFonts w:ascii="Calibri" w:hAnsi="Calibri"/>
          <w:color w:val="auto"/>
        </w:rPr>
        <w:t>ące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60BE5768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580E656F" w14:textId="0276DCE4" w:rsidR="000636C9" w:rsidRPr="000636C9" w:rsidRDefault="000636C9" w:rsidP="000636C9">
      <w:pPr>
        <w:pStyle w:val="Akapitzlist"/>
        <w:numPr>
          <w:ilvl w:val="0"/>
          <w:numId w:val="2"/>
        </w:numPr>
        <w:rPr>
          <w:rFonts w:ascii="Calibri" w:eastAsia="Calibri" w:hAnsi="Calibri" w:cs="Trebuchet MS"/>
          <w:bCs/>
          <w:sz w:val="24"/>
          <w:szCs w:val="24"/>
          <w:lang w:eastAsia="pl-PL"/>
        </w:rPr>
      </w:pP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Wykonawca zobowiązany jest do zapewnienia stałego pogotowia technicznego, tj. możliwości zgłaszania przez Zamawiającego konieczności naprawy lub usunięcia awarii/usterek pod adresem poczty elektronicznej: </w:t>
      </w:r>
      <w:r>
        <w:rPr>
          <w:rFonts w:ascii="Calibri" w:eastAsia="Calibri" w:hAnsi="Calibri" w:cs="Trebuchet MS"/>
          <w:bCs/>
          <w:sz w:val="24"/>
          <w:szCs w:val="24"/>
          <w:lang w:eastAsia="pl-PL"/>
        </w:rPr>
        <w:t>____________________</w:t>
      </w: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 lub nr tel.: </w:t>
      </w:r>
      <w:r>
        <w:rPr>
          <w:rFonts w:ascii="Calibri" w:eastAsia="Calibri" w:hAnsi="Calibri" w:cs="Trebuchet MS"/>
          <w:bCs/>
          <w:sz w:val="24"/>
          <w:szCs w:val="24"/>
          <w:lang w:eastAsia="pl-PL"/>
        </w:rPr>
        <w:t>______________________</w:t>
      </w: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>. Czas reakcji (przystąpienia do zdalnej diagnostyki lub rozpoczęcia dojazdu do siedziby Zamawiającego) nie może być dłuższy niż 48 godziny od chwili przekazania zgłoszenia przez Zamawiającego, bez względu na porę dnia i dzień tygodnia.</w:t>
      </w:r>
    </w:p>
    <w:p w14:paraId="6FB1E27E" w14:textId="1E60C9FC" w:rsidR="000636C9" w:rsidRPr="000636C9" w:rsidRDefault="000636C9" w:rsidP="000636C9">
      <w:pPr>
        <w:pStyle w:val="Akapitzlist"/>
        <w:numPr>
          <w:ilvl w:val="0"/>
          <w:numId w:val="2"/>
        </w:numPr>
        <w:rPr>
          <w:rFonts w:ascii="Calibri" w:eastAsia="Calibri" w:hAnsi="Calibri" w:cs="Trebuchet MS"/>
          <w:bCs/>
          <w:sz w:val="24"/>
          <w:szCs w:val="24"/>
          <w:lang w:eastAsia="pl-PL"/>
        </w:rPr>
      </w:pP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Wykonawca zobowiązuje się do świadczenia usług doradczych, obejmujących bieżące wsparcie techniczne (konsultacje) w zakresie funkcjonowania systemów dozowania, udzielane pracownikom Zamawiającego pod nr tel.: </w:t>
      </w:r>
      <w:r>
        <w:rPr>
          <w:rFonts w:ascii="Calibri" w:eastAsia="Calibri" w:hAnsi="Calibri" w:cs="Trebuchet MS"/>
          <w:bCs/>
          <w:sz w:val="24"/>
          <w:szCs w:val="24"/>
          <w:lang w:eastAsia="pl-PL"/>
        </w:rPr>
        <w:t>_______________________</w:t>
      </w: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 lub na adres poczty elektronicznej: </w:t>
      </w:r>
      <w:r>
        <w:rPr>
          <w:rFonts w:ascii="Calibri" w:eastAsia="Calibri" w:hAnsi="Calibri" w:cs="Trebuchet MS"/>
          <w:bCs/>
          <w:sz w:val="24"/>
          <w:szCs w:val="24"/>
          <w:lang w:eastAsia="pl-PL"/>
        </w:rPr>
        <w:t>_______________________</w:t>
      </w: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 w dni robocze w godzinach pracy Zamawiającego (8:00 – 15:00), bez konieczności przyjazdu do siedziby Zamawiającego</w:t>
      </w:r>
    </w:p>
    <w:p w14:paraId="2A1C21C6" w14:textId="3EF74FD8" w:rsidR="000636C9" w:rsidRPr="000636C9" w:rsidRDefault="000636C9" w:rsidP="000636C9">
      <w:pPr>
        <w:pStyle w:val="Akapitzlist"/>
        <w:numPr>
          <w:ilvl w:val="0"/>
          <w:numId w:val="2"/>
        </w:numPr>
        <w:rPr>
          <w:rFonts w:ascii="Calibri" w:eastAsia="Calibri" w:hAnsi="Calibri" w:cs="Trebuchet MS"/>
          <w:bCs/>
          <w:sz w:val="24"/>
          <w:szCs w:val="24"/>
          <w:lang w:eastAsia="pl-PL"/>
        </w:rPr>
      </w:pP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Zamawiający może, w terminie 14 dni od przekazania mu wszystkich dokumentów wskazanych w ust. 17, zgłosić Wykonawcy zastrzeżenia i uwagi dotyczące sposobu wykonania przeglądu serwisowego, naprawy lub usunięcia awarii/usterki, czynności, o których mowa w ust. 12, a także przekazanych dokumentów, pod nr tel.: </w:t>
      </w:r>
      <w:r>
        <w:rPr>
          <w:rFonts w:ascii="Calibri" w:eastAsia="Calibri" w:hAnsi="Calibri" w:cs="Trebuchet MS"/>
          <w:bCs/>
          <w:sz w:val="24"/>
          <w:szCs w:val="24"/>
          <w:lang w:eastAsia="pl-PL"/>
        </w:rPr>
        <w:t>__________________________________</w:t>
      </w: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lub na adres poczty elektronicznej: </w:t>
      </w:r>
      <w:r>
        <w:rPr>
          <w:rFonts w:ascii="Calibri" w:eastAsia="Calibri" w:hAnsi="Calibri" w:cs="Trebuchet MS"/>
          <w:bCs/>
          <w:sz w:val="24"/>
          <w:szCs w:val="24"/>
          <w:lang w:eastAsia="pl-PL"/>
        </w:rPr>
        <w:t>_______________________________</w:t>
      </w: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. Wykonawca zobowiązany jest do usunięcia stwierdzonych uchybień lub uzupełnienia/poprawienia dokumentów zgodnie ze zgłoszonymi zastrzeżeniami i </w:t>
      </w: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lastRenderedPageBreak/>
        <w:t>uwagami Zamawiającego, bez prawa do żądania dodatkowego wynagrodzenia, w terminie, w terminie 5 dni roboczych od dnia zgłoszenia zastrzeżeń i uwag. Do odbioru ponownego wykonania, ust. 17 i 19 stosuje się odpowiednio.</w:t>
      </w:r>
    </w:p>
    <w:p w14:paraId="2A1E8AE8" w14:textId="70EDF30E" w:rsidR="000636C9" w:rsidRPr="000636C9" w:rsidRDefault="000636C9" w:rsidP="000636C9">
      <w:pPr>
        <w:pStyle w:val="Akapitzlist"/>
        <w:numPr>
          <w:ilvl w:val="0"/>
          <w:numId w:val="2"/>
        </w:numPr>
        <w:rPr>
          <w:rFonts w:ascii="Calibri" w:eastAsia="Calibri" w:hAnsi="Calibri" w:cs="Trebuchet MS"/>
          <w:bCs/>
          <w:sz w:val="24"/>
          <w:szCs w:val="24"/>
          <w:lang w:eastAsia="pl-PL"/>
        </w:rPr>
      </w:pP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Do terminów naprawy lub wymiany gwarancyjnej, w tym w szczególności do terminów reakcji na zgłoszenie i wykonania naprawy, postanowienia § 3 ust. 6 i ust. 8 stosuje się odpowiednio, z zastrzeżeniem, że termin usunięcia wady liczony jest od momentu zakończenia diagnostyki, bez konieczności sporządzania i akceptacji wyceny. Zgłoszenia dokonuje się pod nr tel.: </w:t>
      </w:r>
      <w:r>
        <w:rPr>
          <w:rFonts w:ascii="Calibri" w:eastAsia="Calibri" w:hAnsi="Calibri" w:cs="Trebuchet MS"/>
          <w:bCs/>
          <w:sz w:val="24"/>
          <w:szCs w:val="24"/>
          <w:lang w:eastAsia="pl-PL"/>
        </w:rPr>
        <w:t>________________________</w:t>
      </w: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 lub na adres poczty elektronicznej: </w:t>
      </w:r>
      <w:r>
        <w:rPr>
          <w:rFonts w:ascii="Calibri" w:eastAsia="Calibri" w:hAnsi="Calibri" w:cs="Trebuchet MS"/>
          <w:bCs/>
          <w:sz w:val="24"/>
          <w:szCs w:val="24"/>
          <w:lang w:eastAsia="pl-PL"/>
        </w:rPr>
        <w:t>________________________</w:t>
      </w:r>
      <w:r w:rsidRPr="000636C9">
        <w:rPr>
          <w:rFonts w:ascii="Calibri" w:eastAsia="Calibri" w:hAnsi="Calibri" w:cs="Trebuchet MS"/>
          <w:bCs/>
          <w:sz w:val="24"/>
          <w:szCs w:val="24"/>
          <w:lang w:eastAsia="pl-PL"/>
        </w:rPr>
        <w:t xml:space="preserve">. </w:t>
      </w:r>
    </w:p>
    <w:p w14:paraId="14DB6E1C" w14:textId="77777777" w:rsidR="000636C9" w:rsidRPr="000636C9" w:rsidRDefault="000636C9" w:rsidP="000636C9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0636C9">
        <w:rPr>
          <w:rFonts w:ascii="Calibri" w:hAnsi="Calibri"/>
          <w:bCs/>
          <w:color w:val="auto"/>
        </w:rPr>
        <w:t>Jeżeli szczegółowe postanowienia Umowy nie stanową inaczej, Strony dopuszczają możliwość składania sobie bieżących oświadczeń związanych z realizacją Umowy w formie dokumentowej na poniższe adresy poczty elektronicznej:</w:t>
      </w:r>
    </w:p>
    <w:p w14:paraId="411BD49B" w14:textId="09C097A1" w:rsidR="000636C9" w:rsidRPr="000636C9" w:rsidRDefault="000636C9" w:rsidP="000636C9">
      <w:pPr>
        <w:pStyle w:val="Default"/>
        <w:ind w:left="1080"/>
        <w:rPr>
          <w:rFonts w:ascii="Calibri" w:hAnsi="Calibri"/>
          <w:bCs/>
          <w:color w:val="auto"/>
        </w:rPr>
      </w:pPr>
      <w:r w:rsidRPr="000636C9">
        <w:rPr>
          <w:rFonts w:ascii="Calibri" w:hAnsi="Calibri"/>
          <w:bCs/>
          <w:color w:val="auto"/>
        </w:rPr>
        <w:t xml:space="preserve">Zamawiającego: </w:t>
      </w:r>
      <w:r>
        <w:rPr>
          <w:rFonts w:ascii="Calibri" w:hAnsi="Calibri"/>
          <w:bCs/>
          <w:color w:val="auto"/>
        </w:rPr>
        <w:t>___________________</w:t>
      </w:r>
    </w:p>
    <w:p w14:paraId="63B80D22" w14:textId="7F580BD5" w:rsidR="000636C9" w:rsidRPr="000636C9" w:rsidRDefault="000636C9" w:rsidP="000636C9">
      <w:pPr>
        <w:pStyle w:val="Default"/>
        <w:ind w:left="1080"/>
        <w:rPr>
          <w:rFonts w:ascii="Calibri" w:hAnsi="Calibri"/>
          <w:bCs/>
          <w:color w:val="auto"/>
        </w:rPr>
      </w:pPr>
      <w:r w:rsidRPr="000636C9">
        <w:rPr>
          <w:rFonts w:ascii="Calibri" w:hAnsi="Calibri"/>
          <w:bCs/>
          <w:color w:val="auto"/>
        </w:rPr>
        <w:t xml:space="preserve">Wykonawcy: </w:t>
      </w:r>
      <w:r>
        <w:rPr>
          <w:rFonts w:ascii="Calibri" w:hAnsi="Calibri"/>
          <w:bCs/>
          <w:color w:val="auto"/>
        </w:rPr>
        <w:t>______________________</w:t>
      </w:r>
    </w:p>
    <w:p w14:paraId="3C9F7483" w14:textId="77777777" w:rsidR="00A95A4B" w:rsidRPr="008D1473" w:rsidRDefault="00A95A4B" w:rsidP="000636C9">
      <w:pPr>
        <w:pStyle w:val="Default"/>
        <w:rPr>
          <w:rFonts w:ascii="Calibri" w:hAnsi="Calibri"/>
          <w:bCs/>
          <w:color w:val="auto"/>
        </w:rPr>
      </w:pPr>
    </w:p>
    <w:p w14:paraId="512CB4E6" w14:textId="77777777" w:rsidR="008D1473" w:rsidRDefault="008D1473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36C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856D59"/>
    <w:rsid w:val="00885EF9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DC6D8D"/>
    <w:rsid w:val="00DD10B8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1316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45</cp:revision>
  <dcterms:created xsi:type="dcterms:W3CDTF">2025-05-19T06:10:00Z</dcterms:created>
  <dcterms:modified xsi:type="dcterms:W3CDTF">2026-03-12T11:17:00Z</dcterms:modified>
</cp:coreProperties>
</file>