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09E9E" w14:textId="77777777" w:rsidR="0072543D" w:rsidRDefault="0072543D" w:rsidP="00325298">
      <w:pPr>
        <w:ind w:left="5672" w:firstLine="709"/>
        <w:jc w:val="right"/>
        <w:rPr>
          <w:rFonts w:asciiTheme="majorHAnsi" w:hAnsiTheme="majorHAnsi"/>
          <w:sz w:val="16"/>
          <w:szCs w:val="16"/>
        </w:rPr>
      </w:pPr>
    </w:p>
    <w:p w14:paraId="730204C3" w14:textId="77777777" w:rsidR="0072543D" w:rsidRDefault="0072543D" w:rsidP="00325298">
      <w:pPr>
        <w:ind w:left="5672" w:firstLine="709"/>
        <w:jc w:val="right"/>
        <w:rPr>
          <w:rFonts w:asciiTheme="majorHAnsi" w:hAnsiTheme="majorHAnsi"/>
          <w:sz w:val="16"/>
          <w:szCs w:val="16"/>
        </w:rPr>
      </w:pPr>
    </w:p>
    <w:p w14:paraId="58C45BC5" w14:textId="285B5F7D" w:rsidR="00CC3070" w:rsidRPr="00325298" w:rsidRDefault="005E761E" w:rsidP="00325298">
      <w:pPr>
        <w:ind w:left="5672" w:firstLine="709"/>
        <w:jc w:val="right"/>
        <w:rPr>
          <w:rFonts w:asciiTheme="majorHAnsi" w:hAnsiTheme="majorHAnsi"/>
          <w:sz w:val="16"/>
          <w:szCs w:val="16"/>
        </w:rPr>
      </w:pPr>
      <w:r w:rsidRPr="00325298">
        <w:rPr>
          <w:rFonts w:asciiTheme="majorHAnsi" w:hAnsiTheme="majorHAnsi"/>
          <w:sz w:val="16"/>
          <w:szCs w:val="16"/>
        </w:rPr>
        <w:t xml:space="preserve">Data sporządzenia : </w:t>
      </w:r>
      <w:r w:rsidR="00225C43">
        <w:rPr>
          <w:rFonts w:asciiTheme="majorHAnsi" w:hAnsiTheme="majorHAnsi"/>
          <w:sz w:val="16"/>
          <w:szCs w:val="16"/>
        </w:rPr>
        <w:t>13</w:t>
      </w:r>
      <w:r w:rsidRPr="00325298">
        <w:rPr>
          <w:rFonts w:asciiTheme="majorHAnsi" w:hAnsiTheme="majorHAnsi"/>
          <w:sz w:val="16"/>
          <w:szCs w:val="16"/>
        </w:rPr>
        <w:t>.0</w:t>
      </w:r>
      <w:r w:rsidR="00225C43">
        <w:rPr>
          <w:rFonts w:asciiTheme="majorHAnsi" w:hAnsiTheme="majorHAnsi"/>
          <w:sz w:val="16"/>
          <w:szCs w:val="16"/>
        </w:rPr>
        <w:t>3</w:t>
      </w:r>
      <w:r w:rsidRPr="00325298">
        <w:rPr>
          <w:rFonts w:asciiTheme="majorHAnsi" w:hAnsiTheme="majorHAnsi"/>
          <w:sz w:val="16"/>
          <w:szCs w:val="16"/>
        </w:rPr>
        <w:t>.2017</w:t>
      </w:r>
    </w:p>
    <w:tbl>
      <w:tblPr>
        <w:tblW w:w="9577" w:type="dxa"/>
        <w:tblLook w:val="04A0" w:firstRow="1" w:lastRow="0" w:firstColumn="1" w:lastColumn="0" w:noHBand="0" w:noVBand="1"/>
      </w:tblPr>
      <w:tblGrid>
        <w:gridCol w:w="9577"/>
      </w:tblGrid>
      <w:tr w:rsidR="00E37F70" w:rsidRPr="009F4795" w14:paraId="6E8B314F" w14:textId="77777777" w:rsidTr="005E3059">
        <w:trPr>
          <w:trHeight w:val="726"/>
        </w:trPr>
        <w:tc>
          <w:tcPr>
            <w:tcW w:w="9577" w:type="dxa"/>
            <w:vAlign w:val="center"/>
          </w:tcPr>
          <w:p w14:paraId="4ECB1843" w14:textId="77777777" w:rsidR="00325298" w:rsidRDefault="00325298" w:rsidP="00427453">
            <w:pPr>
              <w:pStyle w:val="Tekstpodstawowy"/>
              <w:spacing w:after="40"/>
              <w:jc w:val="center"/>
              <w:rPr>
                <w:rFonts w:ascii="Calibri" w:hAnsi="Calibri" w:cs="Segoe UI"/>
                <w:b w:val="0"/>
                <w:sz w:val="28"/>
                <w:szCs w:val="28"/>
              </w:rPr>
            </w:pPr>
          </w:p>
          <w:p w14:paraId="3C4905B8" w14:textId="77777777" w:rsidR="00325298" w:rsidRDefault="00325298" w:rsidP="00B11E68">
            <w:pPr>
              <w:pStyle w:val="Tekstpodstawowy"/>
              <w:spacing w:after="40"/>
              <w:rPr>
                <w:rFonts w:ascii="Calibri" w:hAnsi="Calibri" w:cs="Segoe UI"/>
                <w:b w:val="0"/>
                <w:sz w:val="28"/>
                <w:szCs w:val="28"/>
              </w:rPr>
            </w:pPr>
          </w:p>
          <w:p w14:paraId="586D477F" w14:textId="77777777" w:rsidR="00325298" w:rsidRDefault="00325298" w:rsidP="00427453">
            <w:pPr>
              <w:pStyle w:val="Tekstpodstawowy"/>
              <w:spacing w:after="40"/>
              <w:jc w:val="center"/>
              <w:rPr>
                <w:rFonts w:ascii="Calibri" w:hAnsi="Calibri" w:cs="Segoe UI"/>
                <w:b w:val="0"/>
                <w:sz w:val="28"/>
                <w:szCs w:val="28"/>
              </w:rPr>
            </w:pPr>
          </w:p>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tcPr>
          <w:p w14:paraId="6CEF92F7" w14:textId="77777777" w:rsidR="00E37F70" w:rsidRPr="00952B47" w:rsidRDefault="00E37F70" w:rsidP="00427453">
            <w:pPr>
              <w:spacing w:after="40"/>
              <w:jc w:val="center"/>
              <w:rPr>
                <w:rFonts w:ascii="Calibri" w:hAnsi="Calibri" w:cs="Segoe UI"/>
                <w:b/>
                <w:sz w:val="22"/>
                <w:szCs w:val="22"/>
              </w:rPr>
            </w:pPr>
            <w:r w:rsidRPr="00952B47">
              <w:rPr>
                <w:rFonts w:ascii="Calibri" w:hAnsi="Calibri" w:cs="Segoe UI"/>
                <w:b/>
                <w:sz w:val="22"/>
                <w:szCs w:val="22"/>
              </w:rPr>
              <w:t>w postępowaniu o udzielenie zamówienia publicznego</w:t>
            </w:r>
          </w:p>
        </w:tc>
      </w:tr>
      <w:tr w:rsidR="00E37F70" w:rsidRPr="009F4795" w14:paraId="1F37630D" w14:textId="77777777" w:rsidTr="005E3059">
        <w:tc>
          <w:tcPr>
            <w:tcW w:w="9577" w:type="dxa"/>
          </w:tcPr>
          <w:p w14:paraId="3C302CE7" w14:textId="77777777" w:rsidR="00E37F70" w:rsidRPr="00952B47" w:rsidRDefault="00E37F70" w:rsidP="00427453">
            <w:pPr>
              <w:spacing w:after="40"/>
              <w:jc w:val="center"/>
              <w:rPr>
                <w:rFonts w:ascii="Calibri" w:hAnsi="Calibri" w:cs="Segoe UI"/>
                <w:b/>
                <w:sz w:val="22"/>
                <w:szCs w:val="22"/>
              </w:rPr>
            </w:pPr>
            <w:r w:rsidRPr="00952B47">
              <w:rPr>
                <w:rFonts w:ascii="Calibri" w:hAnsi="Calibri" w:cs="Segoe UI"/>
                <w:b/>
                <w:sz w:val="22"/>
                <w:szCs w:val="22"/>
              </w:rPr>
              <w:t>prowadzonym w trybie przetargu nieograniczonego</w:t>
            </w:r>
          </w:p>
        </w:tc>
      </w:tr>
      <w:tr w:rsidR="00E37F70" w:rsidRPr="009F4795" w14:paraId="613C6C93" w14:textId="77777777" w:rsidTr="005E3059">
        <w:tc>
          <w:tcPr>
            <w:tcW w:w="9577" w:type="dxa"/>
          </w:tcPr>
          <w:p w14:paraId="2ADFA7FD" w14:textId="77777777" w:rsidR="00E37F70" w:rsidRPr="00952B47" w:rsidRDefault="00E37F70" w:rsidP="00427453">
            <w:pPr>
              <w:pStyle w:val="Tekstpodstawowy"/>
              <w:spacing w:after="40"/>
              <w:jc w:val="center"/>
              <w:rPr>
                <w:rFonts w:ascii="Calibri" w:hAnsi="Calibri" w:cs="Segoe UI"/>
                <w:szCs w:val="22"/>
              </w:rPr>
            </w:pPr>
            <w:r w:rsidRPr="00952B47">
              <w:rPr>
                <w:rFonts w:ascii="Calibri" w:hAnsi="Calibri" w:cs="Segoe UI"/>
                <w:szCs w:val="22"/>
              </w:rPr>
              <w:t>na</w:t>
            </w:r>
          </w:p>
        </w:tc>
      </w:tr>
      <w:tr w:rsidR="00E37F70" w:rsidRPr="009F4795" w14:paraId="168DE879" w14:textId="77777777" w:rsidTr="00952B47">
        <w:tc>
          <w:tcPr>
            <w:tcW w:w="9577" w:type="dxa"/>
            <w:vAlign w:val="center"/>
          </w:tcPr>
          <w:p w14:paraId="2C7209A2" w14:textId="32AC3FDC" w:rsidR="00E37F70" w:rsidRPr="00225C43" w:rsidRDefault="00225C43" w:rsidP="00952B47">
            <w:pPr>
              <w:spacing w:after="40"/>
              <w:jc w:val="center"/>
              <w:rPr>
                <w:rFonts w:ascii="Calibri" w:hAnsi="Calibri" w:cs="Segoe UI"/>
                <w:b/>
                <w:color w:val="943634" w:themeColor="accent2" w:themeShade="BF"/>
                <w:sz w:val="28"/>
                <w:szCs w:val="22"/>
              </w:rPr>
            </w:pPr>
            <w:r w:rsidRPr="00225C43">
              <w:rPr>
                <w:rFonts w:ascii="Calibri" w:hAnsi="Calibri" w:cs="Segoe UI"/>
                <w:b/>
                <w:color w:val="943634" w:themeColor="accent2" w:themeShade="BF"/>
                <w:sz w:val="28"/>
                <w:szCs w:val="22"/>
              </w:rPr>
              <w:t xml:space="preserve">Przeglądy i konserwacja systemów pożarowych oraz bieżąca naprawa systemów oświetlenia awaryjnego w budynkach </w:t>
            </w:r>
            <w:r w:rsidR="00A5524A" w:rsidRPr="00225C43">
              <w:rPr>
                <w:rFonts w:ascii="Calibri" w:hAnsi="Calibri" w:cs="Segoe UI"/>
                <w:b/>
                <w:color w:val="943634" w:themeColor="accent2" w:themeShade="BF"/>
                <w:sz w:val="28"/>
                <w:szCs w:val="22"/>
              </w:rPr>
              <w:t xml:space="preserve">USK </w:t>
            </w:r>
            <w:r w:rsidRPr="00225C43">
              <w:rPr>
                <w:rFonts w:ascii="Calibri" w:hAnsi="Calibri" w:cs="Segoe UI"/>
                <w:b/>
                <w:color w:val="943634" w:themeColor="accent2" w:themeShade="BF"/>
                <w:sz w:val="28"/>
                <w:szCs w:val="22"/>
              </w:rPr>
              <w:t xml:space="preserve">we </w:t>
            </w:r>
            <w:r w:rsidR="00A5524A" w:rsidRPr="00225C43">
              <w:rPr>
                <w:rFonts w:ascii="Calibri" w:hAnsi="Calibri" w:cs="Segoe UI"/>
                <w:b/>
                <w:color w:val="943634" w:themeColor="accent2" w:themeShade="BF"/>
                <w:sz w:val="28"/>
                <w:szCs w:val="22"/>
              </w:rPr>
              <w:t>Wrocław</w:t>
            </w:r>
            <w:r w:rsidR="00013B76">
              <w:rPr>
                <w:rFonts w:ascii="Calibri" w:hAnsi="Calibri" w:cs="Segoe UI"/>
                <w:b/>
                <w:color w:val="943634" w:themeColor="accent2" w:themeShade="BF"/>
                <w:sz w:val="28"/>
                <w:szCs w:val="22"/>
              </w:rPr>
              <w:t>iu -24 miesiące</w:t>
            </w:r>
          </w:p>
          <w:p w14:paraId="4B0193BF" w14:textId="7A17E086" w:rsidR="00952B47" w:rsidRPr="00952B47" w:rsidRDefault="00952B47" w:rsidP="00C47366">
            <w:pPr>
              <w:spacing w:after="40"/>
              <w:jc w:val="center"/>
              <w:rPr>
                <w:rFonts w:ascii="Calibri" w:hAnsi="Calibri" w:cs="Segoe UI"/>
                <w:b/>
                <w:sz w:val="22"/>
                <w:szCs w:val="22"/>
              </w:rPr>
            </w:pPr>
            <w:r w:rsidRPr="00225C43">
              <w:rPr>
                <w:rFonts w:ascii="Calibri" w:hAnsi="Calibri" w:cs="Segoe UI"/>
                <w:b/>
                <w:color w:val="943634" w:themeColor="accent2" w:themeShade="BF"/>
                <w:sz w:val="28"/>
                <w:szCs w:val="22"/>
              </w:rPr>
              <w:t xml:space="preserve">nr sprawy: </w:t>
            </w:r>
            <w:r w:rsidR="00A5524A" w:rsidRPr="00225C43">
              <w:rPr>
                <w:rFonts w:ascii="Calibri" w:hAnsi="Calibri" w:cs="Segoe UI"/>
                <w:b/>
                <w:color w:val="943634" w:themeColor="accent2" w:themeShade="BF"/>
                <w:sz w:val="28"/>
                <w:szCs w:val="22"/>
              </w:rPr>
              <w:t>USK/DZP/PN-2</w:t>
            </w:r>
            <w:r w:rsidR="00C47366">
              <w:rPr>
                <w:rFonts w:ascii="Calibri" w:hAnsi="Calibri" w:cs="Segoe UI"/>
                <w:b/>
                <w:color w:val="943634" w:themeColor="accent2" w:themeShade="BF"/>
                <w:sz w:val="28"/>
                <w:szCs w:val="22"/>
              </w:rPr>
              <w:t>6</w:t>
            </w:r>
            <w:r w:rsidR="00A5524A" w:rsidRPr="00225C43">
              <w:rPr>
                <w:rFonts w:ascii="Calibri" w:hAnsi="Calibri" w:cs="Segoe UI"/>
                <w:b/>
                <w:color w:val="943634" w:themeColor="accent2" w:themeShade="BF"/>
                <w:sz w:val="28"/>
                <w:szCs w:val="22"/>
              </w:rPr>
              <w:t>/2017</w:t>
            </w:r>
          </w:p>
        </w:tc>
      </w:tr>
      <w:tr w:rsidR="00E37F70" w:rsidRPr="009F4795" w14:paraId="194BEC63" w14:textId="77777777" w:rsidTr="005E3059">
        <w:tc>
          <w:tcPr>
            <w:tcW w:w="9577" w:type="dxa"/>
          </w:tcPr>
          <w:p w14:paraId="14082402" w14:textId="77C6B890" w:rsidR="001E5A8B" w:rsidRDefault="00912E97" w:rsidP="001E5A8B">
            <w:pPr>
              <w:widowControl w:val="0"/>
              <w:spacing w:line="360" w:lineRule="auto"/>
              <w:rPr>
                <w:rFonts w:asciiTheme="majorHAnsi" w:hAnsiTheme="majorHAnsi" w:cs="Segoe UI"/>
                <w:b/>
                <w:sz w:val="18"/>
                <w:szCs w:val="18"/>
              </w:rPr>
            </w:pPr>
            <w:r w:rsidRPr="001E5A8B">
              <w:rPr>
                <w:rFonts w:asciiTheme="majorHAnsi" w:hAnsiTheme="majorHAnsi" w:cs="Segoe UI"/>
                <w:b/>
                <w:sz w:val="18"/>
                <w:szCs w:val="18"/>
              </w:rPr>
              <w:t>CP</w:t>
            </w:r>
            <w:r w:rsidR="00E1002B">
              <w:rPr>
                <w:rFonts w:asciiTheme="majorHAnsi" w:hAnsiTheme="majorHAnsi" w:cs="Segoe UI"/>
                <w:b/>
                <w:sz w:val="18"/>
                <w:szCs w:val="18"/>
              </w:rPr>
              <w:t>V</w:t>
            </w:r>
            <w:r w:rsidRPr="001E5A8B">
              <w:rPr>
                <w:rFonts w:asciiTheme="majorHAnsi" w:hAnsiTheme="majorHAnsi" w:cs="Segoe UI"/>
                <w:b/>
                <w:sz w:val="18"/>
                <w:szCs w:val="18"/>
              </w:rPr>
              <w:t xml:space="preserve">: </w:t>
            </w:r>
          </w:p>
          <w:p w14:paraId="7B1B7BAF" w14:textId="698B8790" w:rsidR="00912E97" w:rsidRPr="00AF3131" w:rsidRDefault="00912E97" w:rsidP="00AF3131">
            <w:pPr>
              <w:widowControl w:val="0"/>
              <w:rPr>
                <w:rFonts w:asciiTheme="majorHAnsi" w:hAnsiTheme="majorHAnsi" w:cs="Arial"/>
                <w:sz w:val="18"/>
                <w:szCs w:val="18"/>
              </w:rPr>
            </w:pPr>
            <w:r w:rsidRPr="001E5A8B">
              <w:rPr>
                <w:rFonts w:asciiTheme="majorHAnsi" w:hAnsiTheme="majorHAnsi" w:cs="Segoe UI"/>
                <w:sz w:val="18"/>
                <w:szCs w:val="18"/>
              </w:rPr>
              <w:t>31.62.52.00-5 –</w:t>
            </w:r>
            <w:r w:rsidR="00AF3131">
              <w:rPr>
                <w:rFonts w:asciiTheme="majorHAnsi" w:hAnsiTheme="majorHAnsi" w:cs="Segoe UI"/>
                <w:sz w:val="18"/>
                <w:szCs w:val="18"/>
              </w:rPr>
              <w:t xml:space="preserve"> </w:t>
            </w:r>
            <w:r w:rsidR="001E5A8B" w:rsidRPr="00AF3131">
              <w:rPr>
                <w:rFonts w:asciiTheme="majorHAnsi" w:hAnsiTheme="majorHAnsi" w:cs="Arial"/>
                <w:sz w:val="18"/>
                <w:szCs w:val="18"/>
              </w:rPr>
              <w:t>systemy przeciwpożarowe</w:t>
            </w:r>
          </w:p>
          <w:p w14:paraId="6864E3FB" w14:textId="28DC7DA6" w:rsidR="00912E97" w:rsidRPr="00AF3131" w:rsidRDefault="00912E97" w:rsidP="00AF3131">
            <w:pPr>
              <w:tabs>
                <w:tab w:val="left" w:pos="3855"/>
              </w:tabs>
              <w:spacing w:after="40"/>
              <w:rPr>
                <w:rFonts w:asciiTheme="majorHAnsi" w:hAnsiTheme="majorHAnsi" w:cs="Segoe UI"/>
                <w:sz w:val="18"/>
                <w:szCs w:val="18"/>
              </w:rPr>
            </w:pPr>
            <w:r w:rsidRPr="00AF3131">
              <w:rPr>
                <w:rFonts w:asciiTheme="majorHAnsi" w:hAnsiTheme="majorHAnsi" w:cs="Segoe UI"/>
                <w:sz w:val="18"/>
                <w:szCs w:val="18"/>
              </w:rPr>
              <w:t>50.71.00.00-5 –</w:t>
            </w:r>
            <w:r w:rsidR="00AF3131">
              <w:rPr>
                <w:rFonts w:asciiTheme="majorHAnsi" w:hAnsiTheme="majorHAnsi" w:cs="Segoe UI"/>
                <w:sz w:val="18"/>
                <w:szCs w:val="18"/>
              </w:rPr>
              <w:t xml:space="preserve"> </w:t>
            </w:r>
            <w:r w:rsidR="001E5A8B" w:rsidRPr="00AF3131">
              <w:rPr>
                <w:rFonts w:asciiTheme="majorHAnsi" w:hAnsiTheme="majorHAnsi" w:cs="Arial"/>
                <w:sz w:val="18"/>
                <w:szCs w:val="18"/>
              </w:rPr>
              <w:t>usługi w zakresie napraw i konserwacji elektrycznych i mechanicznych instalacji</w:t>
            </w:r>
          </w:p>
          <w:p w14:paraId="7871E9F7" w14:textId="2DCD1715" w:rsidR="001E5A8B" w:rsidRPr="001E5A8B" w:rsidRDefault="00912E97" w:rsidP="00AF3131">
            <w:pPr>
              <w:widowControl w:val="0"/>
              <w:rPr>
                <w:rFonts w:asciiTheme="majorHAnsi" w:hAnsiTheme="majorHAnsi" w:cs="Arial"/>
                <w:b/>
                <w:sz w:val="18"/>
                <w:szCs w:val="18"/>
              </w:rPr>
            </w:pPr>
            <w:r w:rsidRPr="00AF3131">
              <w:rPr>
                <w:rFonts w:asciiTheme="majorHAnsi" w:hAnsiTheme="majorHAnsi" w:cs="Segoe UI"/>
                <w:sz w:val="18"/>
                <w:szCs w:val="18"/>
              </w:rPr>
              <w:t>35.11.10.00-5 -</w:t>
            </w:r>
            <w:r w:rsidR="00AF3131">
              <w:rPr>
                <w:rFonts w:asciiTheme="majorHAnsi" w:hAnsiTheme="majorHAnsi" w:cs="Segoe UI"/>
                <w:sz w:val="18"/>
                <w:szCs w:val="18"/>
              </w:rPr>
              <w:t xml:space="preserve"> </w:t>
            </w:r>
            <w:r w:rsidR="001E5A8B" w:rsidRPr="00AF3131">
              <w:rPr>
                <w:rFonts w:asciiTheme="majorHAnsi" w:hAnsiTheme="majorHAnsi" w:cs="Arial"/>
                <w:sz w:val="18"/>
                <w:szCs w:val="18"/>
              </w:rPr>
              <w:t>sprzęt gaśniczy</w:t>
            </w:r>
          </w:p>
          <w:p w14:paraId="018AF452" w14:textId="1E0FA73F" w:rsidR="00912E97" w:rsidRPr="003430C4" w:rsidRDefault="00912E97" w:rsidP="00912E97">
            <w:pPr>
              <w:tabs>
                <w:tab w:val="left" w:pos="3855"/>
              </w:tabs>
              <w:spacing w:after="40"/>
              <w:ind w:left="360"/>
              <w:jc w:val="center"/>
              <w:rPr>
                <w:rFonts w:asciiTheme="majorHAnsi" w:hAnsiTheme="majorHAnsi" w:cs="Segoe UI"/>
                <w:sz w:val="18"/>
                <w:szCs w:val="18"/>
              </w:rPr>
            </w:pPr>
          </w:p>
          <w:p w14:paraId="2FB238D5" w14:textId="77777777" w:rsidR="00A5524A" w:rsidRPr="0072543D" w:rsidRDefault="00A5524A" w:rsidP="0072543D">
            <w:pPr>
              <w:numPr>
                <w:ilvl w:val="0"/>
                <w:numId w:val="36"/>
              </w:numPr>
              <w:spacing w:after="40"/>
              <w:rPr>
                <w:rFonts w:ascii="Calibri" w:hAnsi="Calibri" w:cs="Segoe UI"/>
                <w:bCs/>
                <w:sz w:val="22"/>
                <w:szCs w:val="22"/>
                <w:u w:val="single"/>
              </w:rPr>
            </w:pPr>
          </w:p>
          <w:p w14:paraId="193F4637" w14:textId="77777777" w:rsidR="00A5524A" w:rsidRDefault="00A5524A" w:rsidP="00DD43D4">
            <w:pPr>
              <w:spacing w:after="40"/>
              <w:rPr>
                <w:rFonts w:ascii="Calibri" w:hAnsi="Calibri" w:cs="Segoe UI"/>
                <w:bCs/>
                <w:sz w:val="22"/>
                <w:szCs w:val="22"/>
              </w:rPr>
            </w:pPr>
          </w:p>
          <w:p w14:paraId="62F66D69" w14:textId="77777777" w:rsidR="00DD43D4" w:rsidRDefault="00DD43D4" w:rsidP="00DD43D4">
            <w:pPr>
              <w:spacing w:after="40"/>
              <w:rPr>
                <w:rFonts w:ascii="Calibri" w:hAnsi="Calibri" w:cs="Segoe UI"/>
                <w:bCs/>
                <w:sz w:val="22"/>
                <w:szCs w:val="22"/>
              </w:rPr>
            </w:pPr>
          </w:p>
          <w:p w14:paraId="22D04683" w14:textId="77777777" w:rsidR="00DD43D4" w:rsidRDefault="00DD43D4" w:rsidP="00DD43D4">
            <w:pPr>
              <w:spacing w:after="40"/>
              <w:rPr>
                <w:rFonts w:ascii="Calibri" w:hAnsi="Calibri" w:cs="Segoe UI"/>
                <w:bCs/>
                <w:sz w:val="22"/>
                <w:szCs w:val="22"/>
              </w:rPr>
            </w:pPr>
          </w:p>
          <w:p w14:paraId="2B2DE29D" w14:textId="77777777" w:rsidR="00DD43D4" w:rsidRDefault="00DD43D4" w:rsidP="00DD43D4">
            <w:pPr>
              <w:spacing w:after="40"/>
              <w:rPr>
                <w:rFonts w:ascii="Calibri" w:hAnsi="Calibri" w:cs="Segoe UI"/>
                <w:bCs/>
                <w:sz w:val="22"/>
                <w:szCs w:val="22"/>
              </w:rPr>
            </w:pPr>
          </w:p>
          <w:p w14:paraId="1A5B5E67" w14:textId="77777777" w:rsidR="00DD43D4" w:rsidRDefault="00DD43D4" w:rsidP="00DD43D4">
            <w:pPr>
              <w:spacing w:after="40"/>
              <w:rPr>
                <w:rFonts w:ascii="Calibri" w:hAnsi="Calibri" w:cs="Segoe UI"/>
                <w:bCs/>
                <w:sz w:val="22"/>
                <w:szCs w:val="22"/>
              </w:rPr>
            </w:pPr>
          </w:p>
          <w:p w14:paraId="3E416631" w14:textId="77777777" w:rsidR="00DD43D4" w:rsidRDefault="00DD43D4" w:rsidP="00DD43D4">
            <w:pPr>
              <w:spacing w:after="40"/>
              <w:rPr>
                <w:rFonts w:ascii="Calibri" w:hAnsi="Calibri" w:cs="Segoe UI"/>
                <w:bCs/>
                <w:sz w:val="22"/>
                <w:szCs w:val="22"/>
              </w:rPr>
            </w:pPr>
          </w:p>
          <w:p w14:paraId="6DFA384B" w14:textId="77777777" w:rsidR="00DD43D4" w:rsidRDefault="00DD43D4" w:rsidP="00DD43D4">
            <w:pPr>
              <w:spacing w:after="40"/>
              <w:rPr>
                <w:rFonts w:ascii="Calibri" w:hAnsi="Calibri" w:cs="Segoe UI"/>
                <w:bCs/>
                <w:sz w:val="22"/>
                <w:szCs w:val="22"/>
              </w:rPr>
            </w:pPr>
          </w:p>
          <w:p w14:paraId="334E94ED" w14:textId="77777777" w:rsidR="00DD43D4" w:rsidRDefault="00DD43D4" w:rsidP="00DD43D4">
            <w:pPr>
              <w:spacing w:after="40"/>
              <w:rPr>
                <w:rFonts w:ascii="Calibri" w:hAnsi="Calibri" w:cs="Segoe UI"/>
                <w:bCs/>
                <w:sz w:val="22"/>
                <w:szCs w:val="22"/>
              </w:rPr>
            </w:pPr>
          </w:p>
          <w:p w14:paraId="68B40F5A" w14:textId="77777777" w:rsidR="00DD43D4" w:rsidRDefault="00DD43D4" w:rsidP="00DD43D4">
            <w:pPr>
              <w:spacing w:after="40"/>
              <w:rPr>
                <w:rFonts w:ascii="Calibri" w:hAnsi="Calibri" w:cs="Segoe UI"/>
                <w:bCs/>
                <w:sz w:val="22"/>
                <w:szCs w:val="22"/>
              </w:rPr>
            </w:pPr>
          </w:p>
          <w:p w14:paraId="5EBDE5EE" w14:textId="77777777" w:rsidR="00DD43D4" w:rsidRDefault="00DD43D4" w:rsidP="00DD43D4">
            <w:pPr>
              <w:spacing w:after="40"/>
              <w:rPr>
                <w:rFonts w:ascii="Calibri" w:hAnsi="Calibri" w:cs="Segoe UI"/>
                <w:bCs/>
                <w:sz w:val="22"/>
                <w:szCs w:val="22"/>
              </w:rPr>
            </w:pPr>
          </w:p>
          <w:p w14:paraId="362ACD6E" w14:textId="77777777" w:rsidR="00DD43D4" w:rsidRDefault="00DD43D4" w:rsidP="00DD43D4">
            <w:pPr>
              <w:spacing w:after="40"/>
              <w:rPr>
                <w:rFonts w:ascii="Calibri" w:hAnsi="Calibri" w:cs="Segoe UI"/>
                <w:bCs/>
                <w:sz w:val="22"/>
                <w:szCs w:val="22"/>
              </w:rPr>
            </w:pPr>
          </w:p>
          <w:p w14:paraId="2317B301" w14:textId="77777777" w:rsidR="00DD43D4" w:rsidRDefault="00DD43D4" w:rsidP="00DD43D4">
            <w:pPr>
              <w:spacing w:after="40"/>
              <w:rPr>
                <w:rFonts w:ascii="Calibri" w:hAnsi="Calibri" w:cs="Segoe UI"/>
                <w:bCs/>
                <w:sz w:val="22"/>
                <w:szCs w:val="22"/>
              </w:rPr>
            </w:pPr>
          </w:p>
          <w:p w14:paraId="5F3AF01F" w14:textId="77777777" w:rsidR="00DD43D4" w:rsidRDefault="00DD43D4" w:rsidP="00DD43D4">
            <w:pPr>
              <w:spacing w:after="40"/>
              <w:rPr>
                <w:rFonts w:ascii="Calibri" w:hAnsi="Calibri" w:cs="Segoe UI"/>
                <w:bCs/>
                <w:sz w:val="22"/>
                <w:szCs w:val="22"/>
              </w:rPr>
            </w:pPr>
          </w:p>
          <w:p w14:paraId="731ACF64" w14:textId="77777777" w:rsidR="00DD43D4" w:rsidRDefault="00DD43D4" w:rsidP="00DD43D4">
            <w:pPr>
              <w:spacing w:after="40"/>
              <w:rPr>
                <w:rFonts w:ascii="Calibri" w:hAnsi="Calibri" w:cs="Segoe UI"/>
                <w:bCs/>
                <w:sz w:val="22"/>
                <w:szCs w:val="22"/>
              </w:rPr>
            </w:pPr>
          </w:p>
          <w:p w14:paraId="66933260" w14:textId="77777777" w:rsidR="00DD43D4" w:rsidRDefault="00DD43D4" w:rsidP="00DD43D4">
            <w:pPr>
              <w:spacing w:after="40"/>
              <w:rPr>
                <w:rFonts w:ascii="Calibri" w:hAnsi="Calibri" w:cs="Segoe UI"/>
                <w:bCs/>
                <w:sz w:val="22"/>
                <w:szCs w:val="22"/>
              </w:rPr>
            </w:pPr>
          </w:p>
          <w:p w14:paraId="3800813D" w14:textId="77777777" w:rsidR="00DD43D4" w:rsidRDefault="00DD43D4" w:rsidP="00DD43D4">
            <w:pPr>
              <w:spacing w:after="40"/>
              <w:rPr>
                <w:rFonts w:ascii="Calibri" w:hAnsi="Calibri" w:cs="Segoe UI"/>
                <w:bCs/>
                <w:sz w:val="22"/>
                <w:szCs w:val="22"/>
              </w:rPr>
            </w:pPr>
          </w:p>
          <w:p w14:paraId="066ADE60" w14:textId="77777777" w:rsidR="00DD43D4" w:rsidRDefault="00DD43D4" w:rsidP="00DD43D4">
            <w:pPr>
              <w:spacing w:after="40"/>
              <w:rPr>
                <w:rFonts w:ascii="Calibri" w:hAnsi="Calibri" w:cs="Segoe UI"/>
                <w:bCs/>
                <w:sz w:val="22"/>
                <w:szCs w:val="22"/>
              </w:rPr>
            </w:pPr>
          </w:p>
          <w:p w14:paraId="4CE1BADA" w14:textId="77777777" w:rsidR="00DD43D4" w:rsidRDefault="00DD43D4" w:rsidP="00DD43D4">
            <w:pPr>
              <w:spacing w:after="40"/>
              <w:rPr>
                <w:rFonts w:ascii="Calibri" w:hAnsi="Calibri" w:cs="Segoe UI"/>
                <w:bCs/>
                <w:sz w:val="22"/>
                <w:szCs w:val="22"/>
              </w:rPr>
            </w:pPr>
          </w:p>
          <w:p w14:paraId="0ACA1CF5" w14:textId="77777777" w:rsidR="00DD43D4" w:rsidRDefault="00DD43D4" w:rsidP="00DD43D4">
            <w:pPr>
              <w:spacing w:after="40"/>
              <w:rPr>
                <w:rFonts w:ascii="Calibri" w:hAnsi="Calibri" w:cs="Segoe UI"/>
                <w:bCs/>
                <w:sz w:val="22"/>
                <w:szCs w:val="22"/>
              </w:rPr>
            </w:pPr>
          </w:p>
          <w:p w14:paraId="06C59BBA" w14:textId="77777777" w:rsidR="00DD43D4" w:rsidRDefault="00DD43D4" w:rsidP="00DD43D4">
            <w:pPr>
              <w:spacing w:after="40"/>
              <w:rPr>
                <w:rFonts w:ascii="Calibri" w:hAnsi="Calibri" w:cs="Segoe UI"/>
                <w:bCs/>
                <w:sz w:val="22"/>
                <w:szCs w:val="22"/>
              </w:rPr>
            </w:pPr>
          </w:p>
          <w:p w14:paraId="65F3F54D" w14:textId="77777777" w:rsidR="00DD43D4" w:rsidRDefault="00DD43D4" w:rsidP="00DD43D4">
            <w:pPr>
              <w:spacing w:after="40"/>
              <w:rPr>
                <w:rFonts w:ascii="Calibri" w:hAnsi="Calibri" w:cs="Segoe UI"/>
                <w:bCs/>
                <w:sz w:val="22"/>
                <w:szCs w:val="22"/>
              </w:rPr>
            </w:pPr>
          </w:p>
          <w:p w14:paraId="5B1676CB" w14:textId="77777777" w:rsidR="00DD43D4" w:rsidRDefault="00DD43D4" w:rsidP="00DD43D4">
            <w:pPr>
              <w:spacing w:after="40"/>
              <w:rPr>
                <w:rFonts w:ascii="Calibri" w:hAnsi="Calibri" w:cs="Segoe UI"/>
                <w:bCs/>
                <w:sz w:val="22"/>
                <w:szCs w:val="22"/>
              </w:rPr>
            </w:pPr>
          </w:p>
          <w:p w14:paraId="07D83233" w14:textId="77777777" w:rsidR="00DD43D4" w:rsidRPr="00013B76" w:rsidRDefault="00DD43D4" w:rsidP="00DD43D4">
            <w:pPr>
              <w:spacing w:after="40"/>
              <w:rPr>
                <w:rFonts w:ascii="Calibri" w:hAnsi="Calibri" w:cs="Segoe UI"/>
                <w:bCs/>
                <w:sz w:val="22"/>
                <w:szCs w:val="22"/>
              </w:rPr>
            </w:pPr>
          </w:p>
          <w:p w14:paraId="49C867EF" w14:textId="77777777" w:rsidR="00A5524A" w:rsidRPr="0072543D" w:rsidRDefault="00A5524A" w:rsidP="0072543D">
            <w:pPr>
              <w:numPr>
                <w:ilvl w:val="0"/>
                <w:numId w:val="36"/>
              </w:numPr>
              <w:spacing w:after="40"/>
              <w:rPr>
                <w:rFonts w:ascii="Calibri" w:hAnsi="Calibri" w:cs="Segoe UI"/>
                <w:bCs/>
                <w:sz w:val="22"/>
                <w:szCs w:val="22"/>
              </w:rPr>
            </w:pPr>
          </w:p>
          <w:p w14:paraId="28481597" w14:textId="77777777" w:rsidR="00A5524A" w:rsidRPr="00520188" w:rsidRDefault="00A5524A" w:rsidP="00C04698">
            <w:pPr>
              <w:numPr>
                <w:ilvl w:val="0"/>
                <w:numId w:val="36"/>
              </w:numPr>
              <w:spacing w:after="40"/>
              <w:rPr>
                <w:rFonts w:ascii="Calibri" w:hAnsi="Calibri" w:cs="Segoe UI"/>
                <w:bCs/>
                <w:sz w:val="22"/>
                <w:szCs w:val="22"/>
              </w:rPr>
            </w:pPr>
            <w:r w:rsidRPr="00520188">
              <w:rPr>
                <w:rFonts w:ascii="Calibri" w:hAnsi="Calibri" w:cs="Segoe UI"/>
                <w:bCs/>
                <w:sz w:val="22"/>
                <w:szCs w:val="22"/>
              </w:rPr>
              <w:t>Zatwierdzam:</w:t>
            </w:r>
          </w:p>
          <w:p w14:paraId="70710C8E" w14:textId="77777777" w:rsidR="00A5524A" w:rsidRPr="00520188" w:rsidRDefault="00A5524A" w:rsidP="00C04698">
            <w:pPr>
              <w:numPr>
                <w:ilvl w:val="0"/>
                <w:numId w:val="36"/>
              </w:numPr>
              <w:spacing w:after="40"/>
              <w:rPr>
                <w:rFonts w:ascii="Calibri" w:hAnsi="Calibri" w:cs="Segoe UI"/>
                <w:bCs/>
                <w:sz w:val="22"/>
                <w:szCs w:val="22"/>
              </w:rPr>
            </w:pPr>
            <w:r w:rsidRPr="00520188">
              <w:rPr>
                <w:rFonts w:ascii="Calibri" w:hAnsi="Calibri" w:cs="Segoe UI"/>
                <w:bCs/>
                <w:sz w:val="22"/>
                <w:szCs w:val="22"/>
              </w:rPr>
              <w:t xml:space="preserve">Dyrektor – Piotr </w:t>
            </w:r>
            <w:proofErr w:type="spellStart"/>
            <w:r w:rsidRPr="00520188">
              <w:rPr>
                <w:rFonts w:ascii="Calibri" w:hAnsi="Calibri" w:cs="Segoe UI"/>
                <w:bCs/>
                <w:sz w:val="22"/>
                <w:szCs w:val="22"/>
              </w:rPr>
              <w:t>Pobrotyn</w:t>
            </w:r>
            <w:proofErr w:type="spellEnd"/>
            <w:r w:rsidRPr="00520188">
              <w:rPr>
                <w:rFonts w:ascii="Calibri" w:hAnsi="Calibri" w:cs="Segoe UI"/>
                <w:bCs/>
                <w:sz w:val="22"/>
                <w:szCs w:val="22"/>
              </w:rPr>
              <w:t xml:space="preserve"> </w:t>
            </w:r>
          </w:p>
          <w:p w14:paraId="3BFBA776" w14:textId="6A952BE0" w:rsidR="00A5524A" w:rsidRPr="00520188" w:rsidRDefault="00A5524A" w:rsidP="00C04698">
            <w:pPr>
              <w:numPr>
                <w:ilvl w:val="0"/>
                <w:numId w:val="36"/>
              </w:numPr>
              <w:spacing w:after="40"/>
              <w:rPr>
                <w:rFonts w:ascii="Calibri" w:hAnsi="Calibri" w:cs="Segoe UI"/>
                <w:bCs/>
                <w:sz w:val="22"/>
                <w:szCs w:val="22"/>
              </w:rPr>
            </w:pPr>
            <w:r w:rsidRPr="00520188">
              <w:rPr>
                <w:rFonts w:ascii="Calibri" w:hAnsi="Calibri" w:cs="Segoe UI"/>
                <w:bCs/>
                <w:sz w:val="22"/>
                <w:szCs w:val="22"/>
              </w:rPr>
              <w:t>lub osoba upoważniona</w:t>
            </w:r>
            <w:r w:rsidRPr="00520188">
              <w:rPr>
                <w:rFonts w:ascii="Calibri" w:hAnsi="Calibri" w:cs="Segoe UI"/>
                <w:bCs/>
                <w:sz w:val="22"/>
                <w:szCs w:val="22"/>
              </w:rPr>
              <w:tab/>
            </w:r>
            <w:r w:rsidRPr="00520188">
              <w:rPr>
                <w:rFonts w:ascii="Calibri" w:hAnsi="Calibri" w:cs="Segoe UI"/>
                <w:bCs/>
                <w:sz w:val="22"/>
                <w:szCs w:val="22"/>
              </w:rPr>
              <w:tab/>
              <w:t xml:space="preserve">            </w:t>
            </w:r>
            <w:r w:rsidR="0072543D">
              <w:rPr>
                <w:rFonts w:ascii="Calibri" w:hAnsi="Calibri" w:cs="Segoe UI"/>
                <w:bCs/>
                <w:sz w:val="22"/>
                <w:szCs w:val="22"/>
              </w:rPr>
              <w:t xml:space="preserve">                      </w:t>
            </w:r>
            <w:r w:rsidRPr="00520188">
              <w:rPr>
                <w:rFonts w:ascii="Calibri" w:hAnsi="Calibri" w:cs="Segoe UI"/>
                <w:bCs/>
                <w:sz w:val="22"/>
                <w:szCs w:val="22"/>
              </w:rPr>
              <w:t xml:space="preserve">     </w:t>
            </w:r>
            <w:r w:rsidR="001A07A0">
              <w:rPr>
                <w:rFonts w:ascii="Calibri" w:hAnsi="Calibri" w:cs="Segoe UI"/>
                <w:bCs/>
                <w:sz w:val="22"/>
                <w:szCs w:val="22"/>
              </w:rPr>
              <w:t xml:space="preserve">       </w:t>
            </w:r>
            <w:r w:rsidRPr="00520188">
              <w:rPr>
                <w:rFonts w:ascii="Calibri" w:hAnsi="Calibri" w:cs="Segoe UI"/>
                <w:bCs/>
                <w:sz w:val="22"/>
                <w:szCs w:val="22"/>
              </w:rPr>
              <w:t>…………………………………………………</w:t>
            </w:r>
          </w:p>
          <w:p w14:paraId="405427B8" w14:textId="4053BD08" w:rsidR="00A5524A" w:rsidRPr="00A5524A" w:rsidRDefault="0072543D" w:rsidP="00C04698">
            <w:pPr>
              <w:numPr>
                <w:ilvl w:val="0"/>
                <w:numId w:val="36"/>
              </w:numPr>
              <w:spacing w:after="40"/>
              <w:rPr>
                <w:rFonts w:ascii="Calibri" w:hAnsi="Calibri" w:cs="Segoe UI"/>
                <w:bCs/>
                <w:sz w:val="22"/>
                <w:szCs w:val="22"/>
                <w:u w:val="single"/>
              </w:rPr>
            </w:pPr>
            <w:r>
              <w:rPr>
                <w:rFonts w:ascii="Calibri" w:hAnsi="Calibri" w:cs="Segoe UI"/>
                <w:bCs/>
                <w:sz w:val="22"/>
                <w:szCs w:val="22"/>
                <w:u w:val="single"/>
              </w:rPr>
              <w:t xml:space="preserve"> </w:t>
            </w:r>
          </w:p>
          <w:p w14:paraId="77848D1D" w14:textId="77777777" w:rsidR="00A5524A" w:rsidRPr="00A5524A" w:rsidRDefault="00A5524A" w:rsidP="00C04698">
            <w:pPr>
              <w:numPr>
                <w:ilvl w:val="0"/>
                <w:numId w:val="36"/>
              </w:numPr>
              <w:spacing w:after="40"/>
              <w:rPr>
                <w:rFonts w:ascii="Calibri" w:hAnsi="Calibri" w:cs="Segoe UI"/>
                <w:bCs/>
                <w:sz w:val="22"/>
                <w:szCs w:val="22"/>
                <w:u w:val="single"/>
              </w:rPr>
            </w:pPr>
          </w:p>
          <w:p w14:paraId="3326987B" w14:textId="77777777" w:rsidR="00A5524A" w:rsidRPr="00A5524A" w:rsidRDefault="00A5524A" w:rsidP="00C04698">
            <w:pPr>
              <w:numPr>
                <w:ilvl w:val="0"/>
                <w:numId w:val="36"/>
              </w:numPr>
              <w:spacing w:after="40"/>
              <w:rPr>
                <w:rFonts w:ascii="Calibri" w:hAnsi="Calibri" w:cs="Segoe UI"/>
                <w:bCs/>
                <w:sz w:val="22"/>
                <w:szCs w:val="22"/>
                <w:u w:val="single"/>
              </w:rPr>
            </w:pPr>
          </w:p>
          <w:p w14:paraId="5D1C1484" w14:textId="76226DD9" w:rsidR="003D3A14" w:rsidRPr="00325298" w:rsidRDefault="003D3A14" w:rsidP="00325298">
            <w:pPr>
              <w:spacing w:after="40"/>
              <w:ind w:left="360"/>
              <w:rPr>
                <w:rFonts w:ascii="Calibri" w:hAnsi="Calibri" w:cs="Segoe UI"/>
                <w:b/>
                <w:bCs/>
                <w:sz w:val="22"/>
                <w:szCs w:val="22"/>
              </w:rPr>
            </w:pPr>
          </w:p>
        </w:tc>
      </w:tr>
      <w:tr w:rsidR="00E37F70" w:rsidRPr="009F4795" w14:paraId="57255AA2" w14:textId="77777777" w:rsidTr="005E3059">
        <w:tc>
          <w:tcPr>
            <w:tcW w:w="9577" w:type="dxa"/>
          </w:tcPr>
          <w:p w14:paraId="392B8F4D" w14:textId="77777777" w:rsidR="00E37F70" w:rsidRPr="009F4795" w:rsidRDefault="00E37F70" w:rsidP="00C3345C">
            <w:pPr>
              <w:pStyle w:val="Tekstpodstawowy"/>
              <w:spacing w:after="40"/>
              <w:rPr>
                <w:rFonts w:ascii="Calibri" w:hAnsi="Calibri" w:cs="Segoe UI"/>
                <w:sz w:val="20"/>
                <w:u w:val="single"/>
              </w:rPr>
            </w:pPr>
          </w:p>
        </w:tc>
      </w:tr>
    </w:tbl>
    <w:p w14:paraId="7A7D60ED" w14:textId="77777777" w:rsidR="00952B47" w:rsidRDefault="00952B47"/>
    <w:tbl>
      <w:tblPr>
        <w:tblW w:w="9577" w:type="dxa"/>
        <w:tblLook w:val="04A0" w:firstRow="1" w:lastRow="0" w:firstColumn="1" w:lastColumn="0" w:noHBand="0" w:noVBand="1"/>
      </w:tblPr>
      <w:tblGrid>
        <w:gridCol w:w="5778"/>
        <w:gridCol w:w="3799"/>
      </w:tblGrid>
      <w:tr w:rsidR="00E37F70" w:rsidRPr="009F4795" w14:paraId="20745E9D" w14:textId="77777777" w:rsidTr="005E3059">
        <w:tc>
          <w:tcPr>
            <w:tcW w:w="9577" w:type="dxa"/>
            <w:gridSpan w:val="2"/>
          </w:tcPr>
          <w:p w14:paraId="4F12D4A3" w14:textId="77777777" w:rsidR="00E37F70" w:rsidRPr="003430C4" w:rsidRDefault="00E37F70" w:rsidP="00427453">
            <w:pPr>
              <w:pStyle w:val="Tekstpodstawowy"/>
              <w:spacing w:after="40"/>
              <w:rPr>
                <w:rFonts w:ascii="Calibri" w:hAnsi="Calibri" w:cs="Segoe UI"/>
                <w:sz w:val="18"/>
                <w:szCs w:val="18"/>
                <w:u w:val="single"/>
              </w:rPr>
            </w:pPr>
            <w:r w:rsidRPr="003430C4">
              <w:rPr>
                <w:rFonts w:ascii="Calibri" w:hAnsi="Calibri" w:cs="Segoe UI"/>
                <w:sz w:val="18"/>
                <w:szCs w:val="18"/>
              </w:rPr>
              <w:t>Integralną część niniejszej SIWZ stanowią:</w:t>
            </w:r>
          </w:p>
        </w:tc>
      </w:tr>
      <w:tr w:rsidR="00E37F70" w:rsidRPr="009F4795" w14:paraId="346D67CC" w14:textId="77777777" w:rsidTr="005E3059">
        <w:trPr>
          <w:trHeight w:val="193"/>
        </w:trPr>
        <w:tc>
          <w:tcPr>
            <w:tcW w:w="5778" w:type="dxa"/>
          </w:tcPr>
          <w:p w14:paraId="62C42A18" w14:textId="1B2C7A7C" w:rsidR="00520188" w:rsidRPr="003430C4" w:rsidRDefault="00520188" w:rsidP="00520188">
            <w:pPr>
              <w:pStyle w:val="Tekstpodstawowy"/>
              <w:spacing w:after="40"/>
              <w:ind w:left="284"/>
              <w:rPr>
                <w:rFonts w:ascii="Calibri" w:hAnsi="Calibri" w:cs="Segoe UI"/>
                <w:b w:val="0"/>
                <w:sz w:val="18"/>
                <w:szCs w:val="18"/>
              </w:rPr>
            </w:pPr>
            <w:r w:rsidRPr="003430C4">
              <w:rPr>
                <w:rFonts w:ascii="Calibri" w:hAnsi="Calibri" w:cs="Segoe UI"/>
                <w:b w:val="0"/>
                <w:sz w:val="18"/>
                <w:szCs w:val="18"/>
              </w:rPr>
              <w:t xml:space="preserve">Opis przedmiotu zamówienia                               </w:t>
            </w:r>
            <w:r w:rsidR="00F35477">
              <w:rPr>
                <w:rFonts w:ascii="Calibri" w:hAnsi="Calibri" w:cs="Segoe UI"/>
                <w:b w:val="0"/>
                <w:sz w:val="18"/>
                <w:szCs w:val="18"/>
              </w:rPr>
              <w:t xml:space="preserve"> </w:t>
            </w:r>
            <w:r w:rsidRPr="003430C4">
              <w:rPr>
                <w:rFonts w:ascii="Calibri" w:hAnsi="Calibri" w:cs="Segoe UI"/>
                <w:b w:val="0"/>
                <w:sz w:val="18"/>
                <w:szCs w:val="18"/>
              </w:rPr>
              <w:t xml:space="preserve">   </w:t>
            </w:r>
            <w:r w:rsidR="00C97975" w:rsidRPr="003430C4">
              <w:rPr>
                <w:rFonts w:ascii="Calibri" w:hAnsi="Calibri" w:cs="Segoe UI"/>
                <w:b w:val="0"/>
                <w:sz w:val="18"/>
                <w:szCs w:val="18"/>
              </w:rPr>
              <w:t>-</w:t>
            </w:r>
            <w:r w:rsidRPr="003430C4">
              <w:rPr>
                <w:rFonts w:ascii="Calibri" w:hAnsi="Calibri" w:cs="Segoe UI"/>
                <w:b w:val="0"/>
                <w:sz w:val="18"/>
                <w:szCs w:val="18"/>
              </w:rPr>
              <w:t xml:space="preserve"> załącznik nr 1                    </w:t>
            </w:r>
          </w:p>
          <w:p w14:paraId="1A8FC0B3" w14:textId="1587FC81" w:rsidR="00520188" w:rsidRPr="003430C4" w:rsidRDefault="00520188" w:rsidP="00520188">
            <w:pPr>
              <w:pStyle w:val="Tekstpodstawowy"/>
              <w:spacing w:after="40"/>
              <w:ind w:left="284"/>
              <w:rPr>
                <w:rFonts w:ascii="Calibri" w:hAnsi="Calibri" w:cs="Segoe UI"/>
                <w:b w:val="0"/>
                <w:sz w:val="18"/>
                <w:szCs w:val="18"/>
              </w:rPr>
            </w:pPr>
            <w:r w:rsidRPr="003430C4">
              <w:rPr>
                <w:rFonts w:ascii="Calibri" w:hAnsi="Calibri" w:cs="Segoe UI"/>
                <w:b w:val="0"/>
                <w:sz w:val="18"/>
                <w:szCs w:val="18"/>
              </w:rPr>
              <w:t xml:space="preserve">Szczegółowy opis zamówienia                                  </w:t>
            </w:r>
            <w:r w:rsidR="00C97975" w:rsidRPr="003430C4">
              <w:rPr>
                <w:rFonts w:ascii="Calibri" w:hAnsi="Calibri" w:cs="Segoe UI"/>
                <w:b w:val="0"/>
                <w:sz w:val="18"/>
                <w:szCs w:val="18"/>
              </w:rPr>
              <w:t>-</w:t>
            </w:r>
            <w:r w:rsidRPr="003430C4">
              <w:rPr>
                <w:rFonts w:ascii="Calibri" w:hAnsi="Calibri" w:cs="Segoe UI"/>
                <w:b w:val="0"/>
                <w:sz w:val="18"/>
                <w:szCs w:val="18"/>
              </w:rPr>
              <w:t>załącznik nr 1a</w:t>
            </w:r>
          </w:p>
          <w:p w14:paraId="17E04EAC" w14:textId="76ED8E7E" w:rsidR="00520188" w:rsidRPr="003430C4" w:rsidRDefault="00520188" w:rsidP="00520188">
            <w:pPr>
              <w:pStyle w:val="Tekstpodstawowy"/>
              <w:spacing w:after="40"/>
              <w:ind w:left="284"/>
              <w:rPr>
                <w:rFonts w:ascii="Calibri" w:hAnsi="Calibri" w:cs="Segoe UI"/>
                <w:b w:val="0"/>
                <w:sz w:val="18"/>
                <w:szCs w:val="18"/>
              </w:rPr>
            </w:pPr>
            <w:r w:rsidRPr="003430C4">
              <w:rPr>
                <w:rFonts w:ascii="Calibri" w:hAnsi="Calibri" w:cs="Segoe UI"/>
                <w:b w:val="0"/>
                <w:sz w:val="18"/>
                <w:szCs w:val="18"/>
              </w:rPr>
              <w:t xml:space="preserve">Formularz   cenowy                     </w:t>
            </w:r>
            <w:r w:rsidR="00726B42">
              <w:rPr>
                <w:rFonts w:ascii="Calibri" w:hAnsi="Calibri" w:cs="Segoe UI"/>
                <w:b w:val="0"/>
                <w:sz w:val="18"/>
                <w:szCs w:val="18"/>
              </w:rPr>
              <w:t xml:space="preserve">                                </w:t>
            </w:r>
            <w:r w:rsidR="00C97975" w:rsidRPr="003430C4">
              <w:rPr>
                <w:rFonts w:ascii="Calibri" w:hAnsi="Calibri" w:cs="Segoe UI"/>
                <w:b w:val="0"/>
                <w:sz w:val="18"/>
                <w:szCs w:val="18"/>
              </w:rPr>
              <w:t>-</w:t>
            </w:r>
            <w:r w:rsidRPr="003430C4">
              <w:rPr>
                <w:rFonts w:ascii="Calibri" w:hAnsi="Calibri" w:cs="Segoe UI"/>
                <w:b w:val="0"/>
                <w:sz w:val="18"/>
                <w:szCs w:val="18"/>
              </w:rPr>
              <w:t xml:space="preserve">załącznik 1 b                                                                                                                                                          </w:t>
            </w:r>
          </w:p>
          <w:p w14:paraId="1336E671" w14:textId="274D4BB8" w:rsidR="00520188" w:rsidRPr="003430C4" w:rsidRDefault="00520188" w:rsidP="00520188">
            <w:pPr>
              <w:pStyle w:val="Tekstpodstawowy"/>
              <w:spacing w:after="40"/>
              <w:rPr>
                <w:rFonts w:ascii="Calibri" w:hAnsi="Calibri" w:cs="Segoe UI"/>
                <w:b w:val="0"/>
                <w:sz w:val="18"/>
                <w:szCs w:val="18"/>
              </w:rPr>
            </w:pPr>
            <w:r w:rsidRPr="003430C4">
              <w:rPr>
                <w:rFonts w:ascii="Calibri" w:hAnsi="Calibri" w:cs="Segoe UI"/>
                <w:b w:val="0"/>
                <w:sz w:val="18"/>
                <w:szCs w:val="18"/>
              </w:rPr>
              <w:t xml:space="preserve">  </w:t>
            </w:r>
            <w:r w:rsidR="002B76AF">
              <w:rPr>
                <w:rFonts w:ascii="Calibri" w:hAnsi="Calibri" w:cs="Segoe UI"/>
                <w:b w:val="0"/>
                <w:sz w:val="18"/>
                <w:szCs w:val="18"/>
              </w:rPr>
              <w:t xml:space="preserve"> </w:t>
            </w:r>
            <w:r w:rsidRPr="003430C4">
              <w:rPr>
                <w:rFonts w:ascii="Calibri" w:hAnsi="Calibri" w:cs="Segoe UI"/>
                <w:b w:val="0"/>
                <w:sz w:val="18"/>
                <w:szCs w:val="18"/>
              </w:rPr>
              <w:t xml:space="preserve">    Formularz ofertowy                    </w:t>
            </w:r>
            <w:r w:rsidR="00F35477">
              <w:rPr>
                <w:rFonts w:ascii="Calibri" w:hAnsi="Calibri" w:cs="Segoe UI"/>
                <w:b w:val="0"/>
                <w:sz w:val="18"/>
                <w:szCs w:val="18"/>
              </w:rPr>
              <w:t xml:space="preserve">                                </w:t>
            </w:r>
            <w:r w:rsidRPr="003430C4">
              <w:rPr>
                <w:rFonts w:ascii="Calibri" w:hAnsi="Calibri" w:cs="Segoe UI"/>
                <w:b w:val="0"/>
                <w:sz w:val="18"/>
                <w:szCs w:val="18"/>
              </w:rPr>
              <w:t xml:space="preserve"> </w:t>
            </w:r>
            <w:r w:rsidR="00C97975" w:rsidRPr="003430C4">
              <w:rPr>
                <w:rFonts w:ascii="Calibri" w:hAnsi="Calibri" w:cs="Segoe UI"/>
                <w:b w:val="0"/>
                <w:sz w:val="18"/>
                <w:szCs w:val="18"/>
              </w:rPr>
              <w:t>-</w:t>
            </w:r>
            <w:r w:rsidRPr="003430C4">
              <w:rPr>
                <w:rFonts w:ascii="Calibri" w:hAnsi="Calibri" w:cs="Segoe UI"/>
                <w:b w:val="0"/>
                <w:sz w:val="18"/>
                <w:szCs w:val="18"/>
              </w:rPr>
              <w:t>załącznik 2</w:t>
            </w:r>
          </w:p>
          <w:p w14:paraId="3C333B3E" w14:textId="12807A14" w:rsidR="00520188" w:rsidRPr="003430C4" w:rsidRDefault="00520188" w:rsidP="00520188">
            <w:pPr>
              <w:pStyle w:val="Tekstpodstawowy"/>
              <w:spacing w:after="40"/>
              <w:ind w:left="284"/>
              <w:rPr>
                <w:rFonts w:ascii="Calibri" w:hAnsi="Calibri" w:cs="Segoe UI"/>
                <w:b w:val="0"/>
                <w:sz w:val="18"/>
                <w:szCs w:val="18"/>
              </w:rPr>
            </w:pPr>
            <w:r w:rsidRPr="003430C4">
              <w:rPr>
                <w:rFonts w:ascii="Calibri" w:hAnsi="Calibri" w:cs="Segoe UI"/>
                <w:b w:val="0"/>
                <w:sz w:val="18"/>
                <w:szCs w:val="18"/>
              </w:rPr>
              <w:t xml:space="preserve">Oświadczenie                                                              </w:t>
            </w:r>
            <w:r w:rsidR="00726B42">
              <w:rPr>
                <w:rFonts w:ascii="Calibri" w:hAnsi="Calibri" w:cs="Segoe UI"/>
                <w:b w:val="0"/>
                <w:sz w:val="18"/>
                <w:szCs w:val="18"/>
              </w:rPr>
              <w:t xml:space="preserve"> </w:t>
            </w:r>
            <w:r w:rsidRPr="003430C4">
              <w:rPr>
                <w:rFonts w:ascii="Calibri" w:hAnsi="Calibri" w:cs="Segoe UI"/>
                <w:b w:val="0"/>
                <w:sz w:val="18"/>
                <w:szCs w:val="18"/>
              </w:rPr>
              <w:t xml:space="preserve"> </w:t>
            </w:r>
            <w:r w:rsidR="00C97975" w:rsidRPr="003430C4">
              <w:rPr>
                <w:rFonts w:ascii="Calibri" w:hAnsi="Calibri" w:cs="Segoe UI"/>
                <w:b w:val="0"/>
                <w:sz w:val="18"/>
                <w:szCs w:val="18"/>
              </w:rPr>
              <w:t>-</w:t>
            </w:r>
            <w:r w:rsidRPr="003430C4">
              <w:rPr>
                <w:rFonts w:ascii="Calibri" w:hAnsi="Calibri" w:cs="Segoe UI"/>
                <w:b w:val="0"/>
                <w:sz w:val="18"/>
                <w:szCs w:val="18"/>
              </w:rPr>
              <w:t>załącznik 3</w:t>
            </w:r>
          </w:p>
          <w:p w14:paraId="14748A39" w14:textId="0469D627" w:rsidR="00520188" w:rsidRDefault="00520188" w:rsidP="00520188">
            <w:pPr>
              <w:pStyle w:val="Tekstpodstawowy"/>
              <w:spacing w:after="40"/>
              <w:ind w:left="284"/>
              <w:rPr>
                <w:rFonts w:ascii="Calibri" w:hAnsi="Calibri" w:cs="Segoe UI"/>
                <w:b w:val="0"/>
                <w:sz w:val="18"/>
                <w:szCs w:val="18"/>
              </w:rPr>
            </w:pPr>
            <w:r w:rsidRPr="003430C4">
              <w:rPr>
                <w:rFonts w:ascii="Calibri" w:hAnsi="Calibri" w:cs="Segoe UI"/>
                <w:b w:val="0"/>
                <w:sz w:val="18"/>
                <w:szCs w:val="18"/>
              </w:rPr>
              <w:t xml:space="preserve">Wzór umowy                                                                </w:t>
            </w:r>
            <w:r w:rsidR="00C97975" w:rsidRPr="003430C4">
              <w:rPr>
                <w:rFonts w:ascii="Calibri" w:hAnsi="Calibri" w:cs="Segoe UI"/>
                <w:b w:val="0"/>
                <w:sz w:val="18"/>
                <w:szCs w:val="18"/>
              </w:rPr>
              <w:t>-</w:t>
            </w:r>
            <w:r w:rsidRPr="003430C4">
              <w:rPr>
                <w:rFonts w:ascii="Calibri" w:hAnsi="Calibri" w:cs="Segoe UI"/>
                <w:b w:val="0"/>
                <w:sz w:val="18"/>
                <w:szCs w:val="18"/>
              </w:rPr>
              <w:t>załącznik 4</w:t>
            </w:r>
          </w:p>
          <w:p w14:paraId="7FA03E45" w14:textId="5C8737B6" w:rsidR="00726B42" w:rsidRPr="003430C4" w:rsidRDefault="00726B42" w:rsidP="00520188">
            <w:pPr>
              <w:pStyle w:val="Tekstpodstawowy"/>
              <w:spacing w:after="40"/>
              <w:ind w:left="284"/>
              <w:rPr>
                <w:rFonts w:ascii="Calibri" w:hAnsi="Calibri" w:cs="Segoe UI"/>
                <w:b w:val="0"/>
                <w:sz w:val="18"/>
                <w:szCs w:val="18"/>
              </w:rPr>
            </w:pPr>
            <w:r>
              <w:rPr>
                <w:rFonts w:ascii="Calibri" w:hAnsi="Calibri" w:cs="Segoe UI"/>
                <w:b w:val="0"/>
                <w:sz w:val="18"/>
                <w:szCs w:val="18"/>
              </w:rPr>
              <w:t>Harmonogram przeglądów /dostaw                       - załącznik 5</w:t>
            </w:r>
          </w:p>
          <w:p w14:paraId="55E7783C" w14:textId="2A82C6F9" w:rsidR="00520188" w:rsidRPr="003430C4" w:rsidRDefault="00520188" w:rsidP="00520188">
            <w:pPr>
              <w:pStyle w:val="Tekstpodstawowy"/>
              <w:spacing w:after="40"/>
              <w:ind w:left="284"/>
              <w:rPr>
                <w:rFonts w:ascii="Calibri" w:hAnsi="Calibri" w:cs="Segoe UI"/>
                <w:b w:val="0"/>
                <w:sz w:val="18"/>
                <w:szCs w:val="18"/>
              </w:rPr>
            </w:pPr>
          </w:p>
          <w:p w14:paraId="2B5E6801" w14:textId="65D7FFF2" w:rsidR="00E37F70" w:rsidRPr="003430C4" w:rsidRDefault="00E37F70" w:rsidP="00520188">
            <w:pPr>
              <w:pStyle w:val="Tekstpodstawowy"/>
              <w:spacing w:after="40"/>
              <w:ind w:left="284"/>
              <w:jc w:val="left"/>
              <w:rPr>
                <w:rFonts w:ascii="Calibri" w:hAnsi="Calibri" w:cs="Segoe UI"/>
                <w:b w:val="0"/>
                <w:sz w:val="18"/>
                <w:szCs w:val="18"/>
                <w:u w:val="single"/>
              </w:rPr>
            </w:pPr>
          </w:p>
        </w:tc>
        <w:tc>
          <w:tcPr>
            <w:tcW w:w="3799" w:type="dxa"/>
            <w:vAlign w:val="center"/>
          </w:tcPr>
          <w:p w14:paraId="5FC8C654" w14:textId="6E5DB591" w:rsidR="00E37F70" w:rsidRPr="003430C4" w:rsidRDefault="00E37F70" w:rsidP="00520188">
            <w:pPr>
              <w:pStyle w:val="Tekstpodstawowy"/>
              <w:spacing w:after="40"/>
              <w:jc w:val="left"/>
              <w:rPr>
                <w:rFonts w:ascii="Calibri" w:hAnsi="Calibri" w:cs="Segoe UI"/>
                <w:b w:val="0"/>
                <w:sz w:val="18"/>
                <w:szCs w:val="18"/>
              </w:rPr>
            </w:pPr>
          </w:p>
        </w:tc>
      </w:tr>
      <w:tr w:rsidR="00E37F70" w:rsidRPr="009F4795" w14:paraId="7697A4EC" w14:textId="77777777" w:rsidTr="005E3059">
        <w:tc>
          <w:tcPr>
            <w:tcW w:w="5778" w:type="dxa"/>
          </w:tcPr>
          <w:p w14:paraId="6433CA6F" w14:textId="54D593A5" w:rsidR="00E37F70" w:rsidRPr="003430C4" w:rsidRDefault="00E37F70" w:rsidP="00520188">
            <w:pPr>
              <w:pStyle w:val="Tekstpodstawowy"/>
              <w:spacing w:after="40"/>
              <w:ind w:left="284"/>
              <w:jc w:val="left"/>
              <w:rPr>
                <w:rFonts w:ascii="Calibri" w:hAnsi="Calibri" w:cs="Segoe UI"/>
                <w:b w:val="0"/>
                <w:sz w:val="18"/>
                <w:szCs w:val="18"/>
                <w:u w:val="single"/>
              </w:rPr>
            </w:pPr>
          </w:p>
        </w:tc>
        <w:tc>
          <w:tcPr>
            <w:tcW w:w="3799" w:type="dxa"/>
            <w:vAlign w:val="center"/>
          </w:tcPr>
          <w:p w14:paraId="31E9EF8C" w14:textId="1C0B6B52" w:rsidR="00E37F70" w:rsidRPr="003430C4" w:rsidRDefault="00E37F70" w:rsidP="00520188">
            <w:pPr>
              <w:pStyle w:val="Tekstpodstawowy"/>
              <w:spacing w:after="40"/>
              <w:ind w:left="317"/>
              <w:jc w:val="left"/>
              <w:rPr>
                <w:rFonts w:ascii="Calibri" w:hAnsi="Calibri" w:cs="Segoe UI"/>
                <w:b w:val="0"/>
                <w:sz w:val="18"/>
                <w:szCs w:val="18"/>
              </w:rPr>
            </w:pPr>
          </w:p>
        </w:tc>
      </w:tr>
      <w:tr w:rsidR="00E37F70" w:rsidRPr="009F4795" w14:paraId="44ABA277" w14:textId="77777777" w:rsidTr="005E3059">
        <w:tc>
          <w:tcPr>
            <w:tcW w:w="5778" w:type="dxa"/>
          </w:tcPr>
          <w:p w14:paraId="329EF47C" w14:textId="5E5DF039" w:rsidR="00E37F70" w:rsidRPr="003430C4" w:rsidRDefault="00E37F70" w:rsidP="00520188">
            <w:pPr>
              <w:pStyle w:val="Tekstpodstawowy"/>
              <w:spacing w:after="40"/>
              <w:ind w:left="284"/>
              <w:jc w:val="left"/>
              <w:rPr>
                <w:rFonts w:ascii="Calibri" w:hAnsi="Calibri" w:cs="Segoe UI"/>
                <w:b w:val="0"/>
                <w:sz w:val="18"/>
                <w:szCs w:val="18"/>
              </w:rPr>
            </w:pPr>
          </w:p>
        </w:tc>
        <w:tc>
          <w:tcPr>
            <w:tcW w:w="3799" w:type="dxa"/>
            <w:vAlign w:val="center"/>
          </w:tcPr>
          <w:p w14:paraId="1716118A" w14:textId="7D20F523" w:rsidR="00E37F70" w:rsidRPr="003430C4" w:rsidRDefault="00E37F70" w:rsidP="00520188">
            <w:pPr>
              <w:pStyle w:val="Tekstpodstawowy"/>
              <w:spacing w:after="40"/>
              <w:ind w:left="317"/>
              <w:jc w:val="left"/>
              <w:rPr>
                <w:rFonts w:ascii="Calibri" w:hAnsi="Calibri" w:cs="Segoe UI"/>
                <w:b w:val="0"/>
                <w:sz w:val="18"/>
                <w:szCs w:val="18"/>
              </w:rPr>
            </w:pPr>
          </w:p>
        </w:tc>
      </w:tr>
      <w:tr w:rsidR="00E37F70" w:rsidRPr="009F4795" w14:paraId="7C4D5E7B" w14:textId="77777777" w:rsidTr="005E3059">
        <w:tc>
          <w:tcPr>
            <w:tcW w:w="5778" w:type="dxa"/>
          </w:tcPr>
          <w:p w14:paraId="16F66B27" w14:textId="6B9F6E78" w:rsidR="00E37F70" w:rsidRPr="003430C4" w:rsidRDefault="00E37F70" w:rsidP="00520188">
            <w:pPr>
              <w:spacing w:after="40"/>
              <w:ind w:left="284"/>
              <w:rPr>
                <w:rFonts w:ascii="Calibri" w:hAnsi="Calibri" w:cs="Segoe UI"/>
                <w:sz w:val="18"/>
                <w:szCs w:val="18"/>
              </w:rPr>
            </w:pPr>
          </w:p>
        </w:tc>
        <w:tc>
          <w:tcPr>
            <w:tcW w:w="3799" w:type="dxa"/>
            <w:vAlign w:val="center"/>
          </w:tcPr>
          <w:p w14:paraId="0679736A" w14:textId="74694370" w:rsidR="00E37F70" w:rsidRPr="003430C4" w:rsidRDefault="00E37F70" w:rsidP="00520188">
            <w:pPr>
              <w:spacing w:after="40"/>
              <w:ind w:left="317"/>
              <w:rPr>
                <w:rFonts w:ascii="Calibri" w:hAnsi="Calibri" w:cs="Segoe UI"/>
                <w:sz w:val="18"/>
                <w:szCs w:val="18"/>
              </w:rPr>
            </w:pPr>
          </w:p>
        </w:tc>
      </w:tr>
      <w:tr w:rsidR="00E37F70" w:rsidRPr="009F4795" w14:paraId="6A04F051" w14:textId="77777777" w:rsidTr="005E3059">
        <w:tc>
          <w:tcPr>
            <w:tcW w:w="5778" w:type="dxa"/>
          </w:tcPr>
          <w:p w14:paraId="3F2E7EA2" w14:textId="77777777" w:rsidR="00E37F70" w:rsidRPr="003430C4" w:rsidRDefault="00E37F70" w:rsidP="00427453">
            <w:pPr>
              <w:pStyle w:val="Tekstpodstawowy"/>
              <w:spacing w:after="40"/>
              <w:jc w:val="left"/>
              <w:rPr>
                <w:rFonts w:ascii="Calibri" w:hAnsi="Calibri" w:cs="Segoe UI"/>
                <w:sz w:val="18"/>
                <w:szCs w:val="18"/>
                <w:u w:val="single"/>
              </w:rPr>
            </w:pPr>
          </w:p>
        </w:tc>
        <w:tc>
          <w:tcPr>
            <w:tcW w:w="3799" w:type="dxa"/>
            <w:vAlign w:val="center"/>
          </w:tcPr>
          <w:p w14:paraId="75BCE0B2" w14:textId="77777777" w:rsidR="00E37F70" w:rsidRPr="003430C4" w:rsidRDefault="00E37F70" w:rsidP="00427453">
            <w:pPr>
              <w:pStyle w:val="Tekstpodstawowy"/>
              <w:spacing w:after="40"/>
              <w:ind w:left="33"/>
              <w:jc w:val="left"/>
              <w:rPr>
                <w:rFonts w:ascii="Calibri" w:hAnsi="Calibri" w:cs="Segoe UI"/>
                <w:sz w:val="18"/>
                <w:szCs w:val="18"/>
              </w:rPr>
            </w:pPr>
          </w:p>
        </w:tc>
      </w:tr>
      <w:tr w:rsidR="00E37F70" w:rsidRPr="009F4795" w14:paraId="51476276" w14:textId="77777777" w:rsidTr="005E3059">
        <w:tc>
          <w:tcPr>
            <w:tcW w:w="5778" w:type="dxa"/>
          </w:tcPr>
          <w:p w14:paraId="5A8443BE" w14:textId="77777777" w:rsidR="00E37F70" w:rsidRPr="003430C4" w:rsidRDefault="00E37F70" w:rsidP="00325298">
            <w:pPr>
              <w:pStyle w:val="Tekstpodstawowy"/>
              <w:spacing w:after="40"/>
              <w:rPr>
                <w:rFonts w:ascii="Calibri" w:hAnsi="Calibri" w:cs="Segoe UI"/>
                <w:sz w:val="18"/>
                <w:szCs w:val="18"/>
                <w:u w:val="single"/>
              </w:rPr>
            </w:pPr>
          </w:p>
        </w:tc>
        <w:tc>
          <w:tcPr>
            <w:tcW w:w="3799" w:type="dxa"/>
          </w:tcPr>
          <w:p w14:paraId="1F27B494" w14:textId="77777777" w:rsidR="00E37F70" w:rsidRPr="003430C4" w:rsidRDefault="00E37F70" w:rsidP="00427453">
            <w:pPr>
              <w:pStyle w:val="Tekstpodstawowy"/>
              <w:spacing w:after="40"/>
              <w:jc w:val="center"/>
              <w:rPr>
                <w:rFonts w:ascii="Calibri" w:hAnsi="Calibri" w:cs="Segoe UI"/>
                <w:sz w:val="18"/>
                <w:szCs w:val="18"/>
                <w:u w:val="single"/>
              </w:rPr>
            </w:pPr>
          </w:p>
        </w:tc>
      </w:tr>
      <w:tr w:rsidR="00E37F70" w:rsidRPr="009F4795" w14:paraId="3C79BE2E" w14:textId="77777777" w:rsidTr="005E3059">
        <w:tc>
          <w:tcPr>
            <w:tcW w:w="5778" w:type="dxa"/>
          </w:tcPr>
          <w:p w14:paraId="292A4033" w14:textId="77777777" w:rsidR="00E37F70" w:rsidRPr="003430C4" w:rsidRDefault="00E37F70" w:rsidP="00427453">
            <w:pPr>
              <w:pStyle w:val="Tekstpodstawowy"/>
              <w:spacing w:after="40"/>
              <w:rPr>
                <w:rFonts w:ascii="Calibri" w:hAnsi="Calibri" w:cs="Segoe UI"/>
                <w:sz w:val="18"/>
                <w:szCs w:val="18"/>
                <w:u w:val="single"/>
              </w:rPr>
            </w:pPr>
          </w:p>
        </w:tc>
        <w:tc>
          <w:tcPr>
            <w:tcW w:w="3799" w:type="dxa"/>
          </w:tcPr>
          <w:p w14:paraId="54EDA903" w14:textId="77777777" w:rsidR="00E37F70" w:rsidRPr="003430C4" w:rsidRDefault="00E37F70" w:rsidP="00427453">
            <w:pPr>
              <w:pStyle w:val="Tekstpodstawowy"/>
              <w:spacing w:after="40"/>
              <w:jc w:val="center"/>
              <w:rPr>
                <w:rFonts w:ascii="Calibri" w:hAnsi="Calibri" w:cs="Segoe UI"/>
                <w:sz w:val="18"/>
                <w:szCs w:val="18"/>
                <w:u w:val="single"/>
              </w:rPr>
            </w:pPr>
          </w:p>
        </w:tc>
      </w:tr>
      <w:tr w:rsidR="00E37F70" w:rsidRPr="009F4795" w14:paraId="7E4A07CC" w14:textId="77777777" w:rsidTr="005E3059">
        <w:tc>
          <w:tcPr>
            <w:tcW w:w="9577" w:type="dxa"/>
            <w:gridSpan w:val="2"/>
          </w:tcPr>
          <w:p w14:paraId="2581C407" w14:textId="77777777" w:rsidR="00E37F70" w:rsidRPr="003430C4" w:rsidRDefault="00E37F70" w:rsidP="00427453">
            <w:pPr>
              <w:pStyle w:val="Tytu"/>
              <w:spacing w:after="40"/>
              <w:rPr>
                <w:rFonts w:ascii="Calibri" w:hAnsi="Calibri" w:cs="Segoe UI"/>
                <w:b w:val="0"/>
                <w:sz w:val="18"/>
                <w:szCs w:val="18"/>
              </w:rPr>
            </w:pPr>
            <w:r w:rsidRPr="003430C4">
              <w:rPr>
                <w:rFonts w:ascii="Calibri" w:hAnsi="Calibri" w:cs="Segoe UI"/>
                <w:b w:val="0"/>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rsidSect="00C3345C">
          <w:footerReference w:type="default" r:id="rId9"/>
          <w:pgSz w:w="11906" w:h="16838"/>
          <w:pgMar w:top="142" w:right="1417" w:bottom="1417" w:left="1417" w:header="708" w:footer="708" w:gutter="0"/>
          <w:cols w:space="708"/>
          <w:docGrid w:linePitch="360"/>
        </w:sectPr>
      </w:pPr>
    </w:p>
    <w:p w14:paraId="297056EC" w14:textId="755B06C7" w:rsidR="00E37F70" w:rsidRPr="00FD417D" w:rsidRDefault="002A77C1" w:rsidP="00427453">
      <w:pPr>
        <w:pStyle w:val="pkt"/>
        <w:spacing w:before="0" w:after="40"/>
        <w:ind w:left="0" w:firstLine="0"/>
        <w:rPr>
          <w:rFonts w:asciiTheme="majorHAnsi" w:hAnsiTheme="majorHAnsi" w:cs="Segoe UI"/>
          <w:color w:val="943634" w:themeColor="accent2" w:themeShade="BF"/>
          <w:sz w:val="18"/>
          <w:szCs w:val="18"/>
        </w:rPr>
      </w:pPr>
      <w:r w:rsidRPr="00FD417D">
        <w:rPr>
          <w:rFonts w:asciiTheme="majorHAnsi" w:hAnsiTheme="majorHAnsi" w:cs="Segoe UI"/>
          <w:b/>
          <w:bCs/>
          <w:color w:val="943634" w:themeColor="accent2" w:themeShade="BF"/>
          <w:kern w:val="32"/>
          <w:sz w:val="18"/>
          <w:szCs w:val="18"/>
        </w:rPr>
        <w:lastRenderedPageBreak/>
        <w:t xml:space="preserve">I. </w:t>
      </w:r>
      <w:r w:rsidRPr="00FD417D">
        <w:rPr>
          <w:rFonts w:asciiTheme="majorHAnsi" w:hAnsiTheme="majorHAnsi" w:cs="Segoe UI"/>
          <w:b/>
          <w:bCs/>
          <w:color w:val="943634" w:themeColor="accent2" w:themeShade="BF"/>
          <w:kern w:val="32"/>
          <w:sz w:val="18"/>
          <w:szCs w:val="18"/>
        </w:rPr>
        <w:tab/>
        <w:t>Nazwa oraz adres Zamawiającego.</w:t>
      </w:r>
    </w:p>
    <w:p w14:paraId="55C3731A" w14:textId="77C316B3" w:rsidR="00E37F70" w:rsidRPr="003430C4" w:rsidRDefault="00DA0DCA" w:rsidP="00427453">
      <w:pPr>
        <w:tabs>
          <w:tab w:val="left" w:pos="540"/>
        </w:tabs>
        <w:spacing w:after="40"/>
        <w:rPr>
          <w:rFonts w:asciiTheme="majorHAnsi" w:hAnsiTheme="majorHAnsi" w:cs="Segoe UI"/>
          <w:b/>
          <w:sz w:val="18"/>
          <w:szCs w:val="18"/>
        </w:rPr>
      </w:pPr>
      <w:r w:rsidRPr="003430C4">
        <w:rPr>
          <w:rFonts w:asciiTheme="majorHAnsi" w:hAnsiTheme="majorHAnsi" w:cs="Segoe UI"/>
          <w:b/>
          <w:sz w:val="18"/>
          <w:szCs w:val="18"/>
        </w:rPr>
        <w:t xml:space="preserve">Uniwersytecki Szpital Kliniczny im. Jana </w:t>
      </w:r>
      <w:proofErr w:type="spellStart"/>
      <w:r w:rsidRPr="003430C4">
        <w:rPr>
          <w:rFonts w:asciiTheme="majorHAnsi" w:hAnsiTheme="majorHAnsi" w:cs="Segoe UI"/>
          <w:b/>
          <w:sz w:val="18"/>
          <w:szCs w:val="18"/>
        </w:rPr>
        <w:t>Milulicza</w:t>
      </w:r>
      <w:proofErr w:type="spellEnd"/>
      <w:r w:rsidRPr="003430C4">
        <w:rPr>
          <w:rFonts w:asciiTheme="majorHAnsi" w:hAnsiTheme="majorHAnsi" w:cs="Segoe UI"/>
          <w:b/>
          <w:sz w:val="18"/>
          <w:szCs w:val="18"/>
        </w:rPr>
        <w:t xml:space="preserve"> – Radeckiego </w:t>
      </w:r>
    </w:p>
    <w:p w14:paraId="46237E58" w14:textId="589D42E7" w:rsidR="00E37F70" w:rsidRPr="003430C4" w:rsidRDefault="00E37F70" w:rsidP="00427453">
      <w:pPr>
        <w:tabs>
          <w:tab w:val="left" w:pos="540"/>
        </w:tabs>
        <w:spacing w:after="40"/>
        <w:rPr>
          <w:rFonts w:asciiTheme="majorHAnsi" w:hAnsiTheme="majorHAnsi" w:cs="Segoe UI"/>
          <w:b/>
          <w:sz w:val="18"/>
          <w:szCs w:val="18"/>
        </w:rPr>
      </w:pPr>
      <w:r w:rsidRPr="003430C4">
        <w:rPr>
          <w:rFonts w:asciiTheme="majorHAnsi" w:hAnsiTheme="majorHAnsi" w:cs="Segoe UI"/>
          <w:b/>
          <w:sz w:val="18"/>
          <w:szCs w:val="18"/>
        </w:rPr>
        <w:t xml:space="preserve">ul. </w:t>
      </w:r>
      <w:r w:rsidR="00DA0DCA" w:rsidRPr="003430C4">
        <w:rPr>
          <w:rFonts w:asciiTheme="majorHAnsi" w:hAnsiTheme="majorHAnsi" w:cs="Segoe UI"/>
          <w:b/>
          <w:sz w:val="18"/>
          <w:szCs w:val="18"/>
        </w:rPr>
        <w:t>Borowska 213</w:t>
      </w:r>
      <w:r w:rsidRPr="003430C4">
        <w:rPr>
          <w:rFonts w:asciiTheme="majorHAnsi" w:hAnsiTheme="majorHAnsi" w:cs="Segoe UI"/>
          <w:b/>
          <w:sz w:val="18"/>
          <w:szCs w:val="18"/>
        </w:rPr>
        <w:t xml:space="preserve">, </w:t>
      </w:r>
      <w:r w:rsidR="00DA0DCA" w:rsidRPr="003430C4">
        <w:rPr>
          <w:rFonts w:asciiTheme="majorHAnsi" w:hAnsiTheme="majorHAnsi" w:cs="Segoe UI"/>
          <w:b/>
          <w:sz w:val="18"/>
          <w:szCs w:val="18"/>
        </w:rPr>
        <w:t>50</w:t>
      </w:r>
      <w:r w:rsidRPr="003430C4">
        <w:rPr>
          <w:rFonts w:asciiTheme="majorHAnsi" w:hAnsiTheme="majorHAnsi" w:cs="Segoe UI"/>
          <w:b/>
          <w:sz w:val="18"/>
          <w:szCs w:val="18"/>
        </w:rPr>
        <w:t>-</w:t>
      </w:r>
      <w:r w:rsidR="00DA0DCA" w:rsidRPr="003430C4">
        <w:rPr>
          <w:rFonts w:asciiTheme="majorHAnsi" w:hAnsiTheme="majorHAnsi" w:cs="Segoe UI"/>
          <w:b/>
          <w:sz w:val="18"/>
          <w:szCs w:val="18"/>
        </w:rPr>
        <w:t>556</w:t>
      </w:r>
      <w:r w:rsidRPr="003430C4">
        <w:rPr>
          <w:rFonts w:asciiTheme="majorHAnsi" w:hAnsiTheme="majorHAnsi" w:cs="Segoe UI"/>
          <w:b/>
          <w:sz w:val="18"/>
          <w:szCs w:val="18"/>
        </w:rPr>
        <w:t xml:space="preserve"> </w:t>
      </w:r>
      <w:r w:rsidR="00DA0DCA" w:rsidRPr="003430C4">
        <w:rPr>
          <w:rFonts w:asciiTheme="majorHAnsi" w:hAnsiTheme="majorHAnsi" w:cs="Segoe UI"/>
          <w:b/>
          <w:sz w:val="18"/>
          <w:szCs w:val="18"/>
        </w:rPr>
        <w:t>Wrocław</w:t>
      </w:r>
    </w:p>
    <w:p w14:paraId="5AB2BDE6" w14:textId="772EA9A9" w:rsidR="00E37F70" w:rsidRPr="003430C4" w:rsidRDefault="00E37F70" w:rsidP="00427453">
      <w:pPr>
        <w:tabs>
          <w:tab w:val="left" w:pos="540"/>
        </w:tabs>
        <w:spacing w:after="40"/>
        <w:rPr>
          <w:rFonts w:asciiTheme="majorHAnsi" w:hAnsiTheme="majorHAnsi" w:cs="Segoe UI"/>
          <w:sz w:val="18"/>
          <w:szCs w:val="18"/>
        </w:rPr>
      </w:pPr>
      <w:r w:rsidRPr="003430C4">
        <w:rPr>
          <w:rFonts w:asciiTheme="majorHAnsi" w:hAnsiTheme="majorHAnsi" w:cs="Segoe UI"/>
          <w:sz w:val="18"/>
          <w:szCs w:val="18"/>
        </w:rPr>
        <w:t>tel. (</w:t>
      </w:r>
      <w:r w:rsidR="00DA0DCA" w:rsidRPr="003430C4">
        <w:rPr>
          <w:rFonts w:asciiTheme="majorHAnsi" w:hAnsiTheme="majorHAnsi" w:cs="Segoe UI"/>
          <w:sz w:val="18"/>
          <w:szCs w:val="18"/>
        </w:rPr>
        <w:t>071</w:t>
      </w:r>
      <w:r w:rsidRPr="003430C4">
        <w:rPr>
          <w:rFonts w:asciiTheme="majorHAnsi" w:hAnsiTheme="majorHAnsi" w:cs="Segoe UI"/>
          <w:sz w:val="18"/>
          <w:szCs w:val="18"/>
        </w:rPr>
        <w:t>)</w:t>
      </w:r>
      <w:r w:rsidR="00DA0DCA" w:rsidRPr="003430C4">
        <w:rPr>
          <w:rFonts w:asciiTheme="majorHAnsi" w:hAnsiTheme="majorHAnsi" w:cs="Segoe UI"/>
          <w:sz w:val="18"/>
          <w:szCs w:val="18"/>
        </w:rPr>
        <w:t>733 11 40</w:t>
      </w:r>
    </w:p>
    <w:p w14:paraId="162C08C8" w14:textId="4C9A1E44" w:rsidR="00E37F70" w:rsidRPr="003430C4" w:rsidRDefault="00E37F70" w:rsidP="00427453">
      <w:pPr>
        <w:tabs>
          <w:tab w:val="left" w:pos="540"/>
        </w:tabs>
        <w:spacing w:after="40"/>
        <w:jc w:val="both"/>
        <w:rPr>
          <w:rFonts w:asciiTheme="majorHAnsi" w:hAnsiTheme="majorHAnsi" w:cs="Segoe UI"/>
          <w:sz w:val="18"/>
          <w:szCs w:val="18"/>
        </w:rPr>
      </w:pPr>
      <w:r w:rsidRPr="003430C4">
        <w:rPr>
          <w:rFonts w:asciiTheme="majorHAnsi" w:hAnsiTheme="majorHAnsi" w:cs="Segoe UI"/>
          <w:sz w:val="18"/>
          <w:szCs w:val="18"/>
        </w:rPr>
        <w:t xml:space="preserve">Godziny pracy: </w:t>
      </w:r>
      <w:r w:rsidR="00DA0DCA" w:rsidRPr="003430C4">
        <w:rPr>
          <w:rFonts w:asciiTheme="majorHAnsi" w:hAnsiTheme="majorHAnsi" w:cs="Segoe UI"/>
          <w:sz w:val="18"/>
          <w:szCs w:val="18"/>
        </w:rPr>
        <w:t>8</w:t>
      </w:r>
      <w:r w:rsidRPr="003430C4">
        <w:rPr>
          <w:rFonts w:asciiTheme="majorHAnsi" w:hAnsiTheme="majorHAnsi" w:cs="Segoe UI"/>
          <w:sz w:val="18"/>
          <w:szCs w:val="18"/>
          <w:vertAlign w:val="superscript"/>
        </w:rPr>
        <w:t>00</w:t>
      </w:r>
      <w:r w:rsidRPr="003430C4">
        <w:rPr>
          <w:rFonts w:asciiTheme="majorHAnsi" w:hAnsiTheme="majorHAnsi" w:cs="Segoe UI"/>
          <w:sz w:val="18"/>
          <w:szCs w:val="18"/>
        </w:rPr>
        <w:t>-</w:t>
      </w:r>
      <w:r w:rsidR="00DA0DCA" w:rsidRPr="003430C4">
        <w:rPr>
          <w:rFonts w:asciiTheme="majorHAnsi" w:hAnsiTheme="majorHAnsi" w:cs="Segoe UI"/>
          <w:sz w:val="18"/>
          <w:szCs w:val="18"/>
        </w:rPr>
        <w:t>15</w:t>
      </w:r>
      <w:r w:rsidRPr="003430C4">
        <w:rPr>
          <w:rFonts w:asciiTheme="majorHAnsi" w:hAnsiTheme="majorHAnsi" w:cs="Segoe UI"/>
          <w:sz w:val="18"/>
          <w:szCs w:val="18"/>
          <w:vertAlign w:val="superscript"/>
        </w:rPr>
        <w:t>00</w:t>
      </w:r>
      <w:r w:rsidRPr="003430C4">
        <w:rPr>
          <w:rFonts w:asciiTheme="majorHAnsi" w:hAnsiTheme="majorHAnsi" w:cs="Segoe UI"/>
          <w:sz w:val="18"/>
          <w:szCs w:val="18"/>
        </w:rPr>
        <w:t xml:space="preserve"> od poniedziałku do piątku.</w:t>
      </w:r>
    </w:p>
    <w:p w14:paraId="3563222F" w14:textId="41F01CF7" w:rsidR="00E37F70" w:rsidRPr="003430C4" w:rsidRDefault="00E37F70" w:rsidP="00427453">
      <w:pPr>
        <w:tabs>
          <w:tab w:val="left" w:pos="540"/>
        </w:tabs>
        <w:spacing w:after="40"/>
        <w:jc w:val="both"/>
        <w:rPr>
          <w:rFonts w:asciiTheme="majorHAnsi" w:hAnsiTheme="majorHAnsi" w:cs="Segoe UI"/>
          <w:sz w:val="18"/>
          <w:szCs w:val="18"/>
        </w:rPr>
      </w:pPr>
      <w:r w:rsidRPr="003430C4">
        <w:rPr>
          <w:rFonts w:asciiTheme="majorHAnsi" w:hAnsiTheme="majorHAnsi" w:cs="Segoe UI"/>
          <w:sz w:val="18"/>
          <w:szCs w:val="18"/>
        </w:rPr>
        <w:t xml:space="preserve">Adres strony internetowej: </w:t>
      </w:r>
      <w:hyperlink r:id="rId10" w:history="1">
        <w:r w:rsidR="00D51690" w:rsidRPr="003430C4">
          <w:rPr>
            <w:rStyle w:val="Hipercze"/>
            <w:rFonts w:asciiTheme="majorHAnsi" w:hAnsiTheme="majorHAnsi" w:cs="Segoe UI"/>
            <w:sz w:val="18"/>
            <w:szCs w:val="18"/>
          </w:rPr>
          <w:t>www.usk.wroc.pl</w:t>
        </w:r>
      </w:hyperlink>
      <w:r w:rsidRPr="003430C4">
        <w:rPr>
          <w:rFonts w:asciiTheme="majorHAnsi" w:hAnsiTheme="majorHAnsi" w:cs="Segoe UI"/>
          <w:sz w:val="18"/>
          <w:szCs w:val="18"/>
        </w:rPr>
        <w:t xml:space="preserve"> </w:t>
      </w:r>
    </w:p>
    <w:p w14:paraId="37232E81" w14:textId="77777777" w:rsidR="00E37F70" w:rsidRPr="003430C4" w:rsidRDefault="00E37F70" w:rsidP="00427453">
      <w:pPr>
        <w:pStyle w:val="pkt"/>
        <w:spacing w:before="0" w:after="40"/>
        <w:ind w:left="360"/>
        <w:rPr>
          <w:rFonts w:asciiTheme="majorHAnsi" w:hAnsiTheme="majorHAnsi" w:cs="Segoe UI"/>
          <w:b/>
          <w:i/>
          <w:sz w:val="18"/>
          <w:szCs w:val="18"/>
        </w:rPr>
      </w:pPr>
    </w:p>
    <w:p w14:paraId="7399A9C3" w14:textId="337FD291" w:rsidR="00E37F70" w:rsidRPr="00FD417D" w:rsidRDefault="002A77C1" w:rsidP="00427453">
      <w:pPr>
        <w:pStyle w:val="pkt"/>
        <w:spacing w:before="0" w:after="40"/>
        <w:ind w:left="0" w:firstLine="0"/>
        <w:rPr>
          <w:rFonts w:asciiTheme="majorHAnsi" w:hAnsiTheme="majorHAnsi" w:cs="Segoe UI"/>
          <w:b/>
          <w:color w:val="943634" w:themeColor="accent2" w:themeShade="BF"/>
          <w:sz w:val="18"/>
          <w:szCs w:val="18"/>
        </w:rPr>
      </w:pPr>
      <w:r w:rsidRPr="00FD417D">
        <w:rPr>
          <w:rFonts w:asciiTheme="majorHAnsi" w:hAnsiTheme="majorHAnsi" w:cs="Segoe UI"/>
          <w:b/>
          <w:color w:val="943634" w:themeColor="accent2" w:themeShade="BF"/>
          <w:sz w:val="18"/>
          <w:szCs w:val="18"/>
        </w:rPr>
        <w:t xml:space="preserve">II. </w:t>
      </w:r>
      <w:r w:rsidRPr="00FD417D">
        <w:rPr>
          <w:rFonts w:asciiTheme="majorHAnsi" w:hAnsiTheme="majorHAnsi" w:cs="Segoe UI"/>
          <w:b/>
          <w:color w:val="943634" w:themeColor="accent2" w:themeShade="BF"/>
          <w:sz w:val="18"/>
          <w:szCs w:val="18"/>
        </w:rPr>
        <w:tab/>
        <w:t>Tryb udzielenia zamówienia.</w:t>
      </w:r>
    </w:p>
    <w:p w14:paraId="691293ED" w14:textId="519BC5DC" w:rsidR="00E37F70" w:rsidRPr="003430C4" w:rsidRDefault="00E37F70" w:rsidP="00C04698">
      <w:pPr>
        <w:pStyle w:val="pkt"/>
        <w:numPr>
          <w:ilvl w:val="0"/>
          <w:numId w:val="17"/>
        </w:numPr>
        <w:tabs>
          <w:tab w:val="clear" w:pos="519"/>
          <w:tab w:val="num" w:pos="426"/>
        </w:tabs>
        <w:spacing w:before="0" w:after="40"/>
        <w:ind w:left="426" w:hanging="426"/>
        <w:rPr>
          <w:rFonts w:asciiTheme="majorHAnsi" w:hAnsiTheme="majorHAnsi" w:cs="Segoe UI"/>
          <w:sz w:val="18"/>
          <w:szCs w:val="18"/>
        </w:rPr>
      </w:pPr>
      <w:r w:rsidRPr="003430C4">
        <w:rPr>
          <w:rFonts w:asciiTheme="majorHAnsi" w:hAnsiTheme="majorHAnsi" w:cs="Segoe UI"/>
          <w:sz w:val="18"/>
          <w:szCs w:val="18"/>
        </w:rPr>
        <w:t>Niniejsze postępowanie prowadzone jest w trybie przetargu nieograniczonego na podstawie art. 39 i nast. ustawy z dnia 29 stycznia 2004 r. Prawo Zamówień Publicznych zwanej dalej „ustawą PZP”.</w:t>
      </w:r>
    </w:p>
    <w:p w14:paraId="08C1CF21" w14:textId="77777777" w:rsidR="00E37F70" w:rsidRPr="003430C4" w:rsidRDefault="00E37F70" w:rsidP="00C04698">
      <w:pPr>
        <w:pStyle w:val="pkt"/>
        <w:numPr>
          <w:ilvl w:val="0"/>
          <w:numId w:val="17"/>
        </w:numPr>
        <w:tabs>
          <w:tab w:val="clear" w:pos="519"/>
          <w:tab w:val="num" w:pos="426"/>
        </w:tabs>
        <w:spacing w:before="0" w:after="40"/>
        <w:ind w:left="426" w:hanging="426"/>
        <w:rPr>
          <w:rFonts w:asciiTheme="majorHAnsi" w:hAnsiTheme="majorHAnsi" w:cs="Segoe UI"/>
          <w:sz w:val="18"/>
          <w:szCs w:val="18"/>
        </w:rPr>
      </w:pPr>
      <w:r w:rsidRPr="003430C4">
        <w:rPr>
          <w:rFonts w:asciiTheme="majorHAnsi" w:hAnsiTheme="majorHAnsi" w:cs="Segoe UI"/>
          <w:color w:val="000000"/>
          <w:sz w:val="18"/>
          <w:szCs w:val="18"/>
        </w:rPr>
        <w:t xml:space="preserve">W zakresie nieuregulowanym niniejszą Specyfikacją Istotnych Warunków Zamówienia, zwaną dalej „SIWZ”, zastosowanie mają przepisy ustawy PZP. </w:t>
      </w:r>
    </w:p>
    <w:p w14:paraId="0E33EB46" w14:textId="3D8CDA47" w:rsidR="00E37F70" w:rsidRPr="003430C4" w:rsidRDefault="00E37F70" w:rsidP="00C04698">
      <w:pPr>
        <w:pStyle w:val="pkt"/>
        <w:numPr>
          <w:ilvl w:val="0"/>
          <w:numId w:val="17"/>
        </w:numPr>
        <w:tabs>
          <w:tab w:val="clear" w:pos="519"/>
          <w:tab w:val="num" w:pos="426"/>
        </w:tabs>
        <w:spacing w:before="0" w:after="40"/>
        <w:ind w:left="426" w:hanging="426"/>
        <w:rPr>
          <w:rFonts w:asciiTheme="majorHAnsi" w:hAnsiTheme="majorHAnsi" w:cs="Segoe UI"/>
          <w:sz w:val="18"/>
          <w:szCs w:val="18"/>
        </w:rPr>
      </w:pPr>
      <w:r w:rsidRPr="003430C4">
        <w:rPr>
          <w:rFonts w:asciiTheme="majorHAnsi" w:hAnsiTheme="majorHAnsi" w:cs="Segoe UI"/>
          <w:sz w:val="18"/>
          <w:szCs w:val="18"/>
        </w:rPr>
        <w:t xml:space="preserve">Wartości zamówienia </w:t>
      </w:r>
      <w:r w:rsidRPr="003430C4">
        <w:rPr>
          <w:rFonts w:asciiTheme="majorHAnsi" w:hAnsiTheme="majorHAnsi" w:cs="Segoe UI"/>
          <w:b/>
          <w:color w:val="008000"/>
          <w:sz w:val="18"/>
          <w:szCs w:val="18"/>
        </w:rPr>
        <w:t>nie przekracza</w:t>
      </w:r>
      <w:r w:rsidRPr="003430C4">
        <w:rPr>
          <w:rFonts w:asciiTheme="majorHAnsi" w:hAnsiTheme="majorHAnsi" w:cs="Segoe UI"/>
          <w:b/>
          <w:sz w:val="18"/>
          <w:szCs w:val="18"/>
        </w:rPr>
        <w:t xml:space="preserve"> </w:t>
      </w:r>
      <w:r w:rsidRPr="003430C4">
        <w:rPr>
          <w:rFonts w:asciiTheme="majorHAnsi" w:hAnsiTheme="majorHAnsi" w:cs="Segoe UI"/>
          <w:sz w:val="18"/>
          <w:szCs w:val="18"/>
        </w:rPr>
        <w:t xml:space="preserve">równowartości kwoty określonej w przepisach wykonawczych wydanych na podstawie art. 11 ust. 8 ustawy PZP. </w:t>
      </w:r>
    </w:p>
    <w:p w14:paraId="26442137" w14:textId="77777777" w:rsidR="00BD11A4" w:rsidRPr="003430C4" w:rsidRDefault="00BD11A4" w:rsidP="00427453">
      <w:pPr>
        <w:pStyle w:val="pkt"/>
        <w:spacing w:before="0" w:after="40"/>
        <w:ind w:left="0" w:firstLine="0"/>
        <w:rPr>
          <w:rFonts w:asciiTheme="majorHAnsi" w:hAnsiTheme="majorHAnsi" w:cs="Segoe UI"/>
          <w:sz w:val="18"/>
          <w:szCs w:val="18"/>
        </w:rPr>
      </w:pPr>
    </w:p>
    <w:p w14:paraId="78D59E70" w14:textId="1EBB126D" w:rsidR="00E37F70" w:rsidRPr="00FD417D" w:rsidRDefault="00BD11A4" w:rsidP="00427453">
      <w:pPr>
        <w:pStyle w:val="pkt"/>
        <w:spacing w:before="0" w:after="40"/>
        <w:ind w:left="0" w:firstLine="0"/>
        <w:rPr>
          <w:rFonts w:asciiTheme="majorHAnsi" w:hAnsiTheme="majorHAnsi" w:cs="Segoe UI"/>
          <w:b/>
          <w:color w:val="943634" w:themeColor="accent2" w:themeShade="BF"/>
          <w:sz w:val="18"/>
          <w:szCs w:val="18"/>
        </w:rPr>
      </w:pPr>
      <w:r w:rsidRPr="00FD417D">
        <w:rPr>
          <w:rFonts w:asciiTheme="majorHAnsi" w:hAnsiTheme="majorHAnsi" w:cs="Segoe UI"/>
          <w:b/>
          <w:color w:val="943634" w:themeColor="accent2" w:themeShade="BF"/>
          <w:sz w:val="18"/>
          <w:szCs w:val="18"/>
        </w:rPr>
        <w:t xml:space="preserve">III.  </w:t>
      </w:r>
      <w:r w:rsidRPr="00FD417D">
        <w:rPr>
          <w:rFonts w:asciiTheme="majorHAnsi" w:hAnsiTheme="majorHAnsi" w:cs="Segoe UI"/>
          <w:b/>
          <w:color w:val="943634" w:themeColor="accent2" w:themeShade="BF"/>
          <w:sz w:val="18"/>
          <w:szCs w:val="18"/>
        </w:rPr>
        <w:tab/>
        <w:t>Opis przedmiotu zamówienia.</w:t>
      </w:r>
    </w:p>
    <w:p w14:paraId="1B2D406C" w14:textId="5FA660BE" w:rsidR="00325298" w:rsidRPr="00243D4B" w:rsidRDefault="00325298" w:rsidP="00325298">
      <w:pPr>
        <w:spacing w:after="40"/>
        <w:rPr>
          <w:rFonts w:ascii="Calibri" w:hAnsi="Calibri" w:cs="Segoe UI"/>
          <w:b/>
          <w:color w:val="943634" w:themeColor="accent2" w:themeShade="BF"/>
          <w:sz w:val="28"/>
          <w:szCs w:val="22"/>
        </w:rPr>
      </w:pPr>
      <w:r w:rsidRPr="003430C4">
        <w:rPr>
          <w:rFonts w:asciiTheme="majorHAnsi" w:hAnsiTheme="majorHAnsi"/>
          <w:sz w:val="18"/>
          <w:szCs w:val="18"/>
        </w:rPr>
        <w:t>1.</w:t>
      </w:r>
      <w:r w:rsidR="00E37F70" w:rsidRPr="003430C4">
        <w:rPr>
          <w:rFonts w:asciiTheme="majorHAnsi" w:hAnsiTheme="majorHAnsi"/>
          <w:sz w:val="18"/>
          <w:szCs w:val="18"/>
        </w:rPr>
        <w:t>Przedmiotem zamówienia jest</w:t>
      </w:r>
      <w:r w:rsidRPr="003430C4">
        <w:rPr>
          <w:rFonts w:asciiTheme="majorHAnsi" w:hAnsiTheme="majorHAnsi"/>
          <w:sz w:val="18"/>
          <w:szCs w:val="18"/>
        </w:rPr>
        <w:t>:</w:t>
      </w:r>
      <w:r w:rsidR="00E37F70" w:rsidRPr="00C109D0">
        <w:rPr>
          <w:rFonts w:asciiTheme="majorHAnsi" w:hAnsiTheme="majorHAnsi"/>
          <w:color w:val="943634" w:themeColor="accent2" w:themeShade="BF"/>
          <w:sz w:val="18"/>
          <w:szCs w:val="18"/>
        </w:rPr>
        <w:t xml:space="preserve"> </w:t>
      </w:r>
      <w:r w:rsidR="00C109D0" w:rsidRPr="00C109D0">
        <w:rPr>
          <w:rFonts w:asciiTheme="majorHAnsi" w:hAnsiTheme="majorHAnsi"/>
          <w:color w:val="943634" w:themeColor="accent2" w:themeShade="BF"/>
          <w:sz w:val="18"/>
          <w:szCs w:val="18"/>
        </w:rPr>
        <w:t>„</w:t>
      </w:r>
      <w:r w:rsidR="009C3865" w:rsidRPr="009C3865">
        <w:rPr>
          <w:rFonts w:ascii="Calibri" w:hAnsi="Calibri" w:cs="Segoe UI"/>
          <w:b/>
          <w:color w:val="943634" w:themeColor="accent2" w:themeShade="BF"/>
          <w:sz w:val="18"/>
          <w:szCs w:val="18"/>
        </w:rPr>
        <w:t>Przeglądy i konserwacja systemów pożarowych oraz bieżąca naprawa systemów oświetlenia awaryjnego w budynkach USK we Wrocławiu -24 miesiące</w:t>
      </w:r>
      <w:r w:rsidR="00C109D0">
        <w:rPr>
          <w:rFonts w:ascii="Calibri" w:hAnsi="Calibri" w:cs="Segoe UI"/>
          <w:b/>
          <w:color w:val="943634" w:themeColor="accent2" w:themeShade="BF"/>
          <w:sz w:val="18"/>
          <w:szCs w:val="18"/>
        </w:rPr>
        <w:t>”</w:t>
      </w:r>
    </w:p>
    <w:p w14:paraId="28BE9E85" w14:textId="7CAB08BB" w:rsidR="00E37F70" w:rsidRPr="003430C4" w:rsidRDefault="00325298" w:rsidP="00325298">
      <w:pPr>
        <w:tabs>
          <w:tab w:val="left" w:pos="3855"/>
        </w:tabs>
        <w:autoSpaceDE w:val="0"/>
        <w:autoSpaceDN w:val="0"/>
        <w:adjustRightInd w:val="0"/>
        <w:spacing w:after="40"/>
        <w:jc w:val="both"/>
        <w:rPr>
          <w:rFonts w:asciiTheme="majorHAnsi" w:hAnsiTheme="majorHAnsi"/>
          <w:sz w:val="18"/>
          <w:szCs w:val="18"/>
        </w:rPr>
      </w:pPr>
      <w:r w:rsidRPr="003430C4">
        <w:rPr>
          <w:rFonts w:asciiTheme="majorHAnsi" w:hAnsiTheme="majorHAnsi" w:cs="Segoe UI"/>
          <w:sz w:val="18"/>
          <w:szCs w:val="18"/>
        </w:rPr>
        <w:t>2.</w:t>
      </w:r>
      <w:r w:rsidR="00E37F70" w:rsidRPr="003430C4">
        <w:rPr>
          <w:rFonts w:asciiTheme="majorHAnsi" w:hAnsiTheme="majorHAnsi" w:cs="Segoe UI"/>
          <w:sz w:val="18"/>
          <w:szCs w:val="18"/>
        </w:rPr>
        <w:t xml:space="preserve">Szczegółowy opis  przedmiotu zamówienia </w:t>
      </w:r>
      <w:r w:rsidR="00D51690" w:rsidRPr="003430C4">
        <w:rPr>
          <w:rFonts w:asciiTheme="majorHAnsi" w:hAnsiTheme="majorHAnsi" w:cs="Segoe UI"/>
          <w:sz w:val="18"/>
          <w:szCs w:val="18"/>
        </w:rPr>
        <w:t xml:space="preserve">określony </w:t>
      </w:r>
      <w:r w:rsidR="00C613A5">
        <w:rPr>
          <w:rFonts w:asciiTheme="majorHAnsi" w:hAnsiTheme="majorHAnsi" w:cs="Segoe UI"/>
          <w:sz w:val="18"/>
          <w:szCs w:val="18"/>
        </w:rPr>
        <w:t xml:space="preserve">jest </w:t>
      </w:r>
      <w:r w:rsidR="00D51690" w:rsidRPr="003430C4">
        <w:rPr>
          <w:rFonts w:asciiTheme="majorHAnsi" w:hAnsiTheme="majorHAnsi" w:cs="Segoe UI"/>
          <w:sz w:val="18"/>
          <w:szCs w:val="18"/>
        </w:rPr>
        <w:t xml:space="preserve">w </w:t>
      </w:r>
      <w:r w:rsidR="00D51690" w:rsidRPr="00C613A5">
        <w:rPr>
          <w:rFonts w:asciiTheme="majorHAnsi" w:hAnsiTheme="majorHAnsi" w:cs="Segoe UI"/>
          <w:b/>
          <w:color w:val="008000"/>
          <w:sz w:val="18"/>
          <w:szCs w:val="18"/>
        </w:rPr>
        <w:t>Formularzu cenowym</w:t>
      </w:r>
      <w:r w:rsidR="00D51690" w:rsidRPr="00C613A5">
        <w:rPr>
          <w:rFonts w:asciiTheme="majorHAnsi" w:hAnsiTheme="majorHAnsi" w:cs="Segoe UI"/>
          <w:color w:val="00B050"/>
          <w:sz w:val="18"/>
          <w:szCs w:val="18"/>
        </w:rPr>
        <w:t xml:space="preserve"> </w:t>
      </w:r>
      <w:r w:rsidR="00E37F70" w:rsidRPr="003430C4">
        <w:rPr>
          <w:rFonts w:asciiTheme="majorHAnsi" w:hAnsiTheme="majorHAnsi" w:cs="Segoe UI"/>
          <w:sz w:val="18"/>
          <w:szCs w:val="18"/>
        </w:rPr>
        <w:t>stanowi</w:t>
      </w:r>
      <w:r w:rsidR="00C613A5">
        <w:rPr>
          <w:rFonts w:asciiTheme="majorHAnsi" w:hAnsiTheme="majorHAnsi" w:cs="Segoe UI"/>
          <w:sz w:val="18"/>
          <w:szCs w:val="18"/>
        </w:rPr>
        <w:t xml:space="preserve">ącym </w:t>
      </w:r>
      <w:r w:rsidR="00E37F70" w:rsidRPr="003430C4">
        <w:rPr>
          <w:rFonts w:asciiTheme="majorHAnsi" w:hAnsiTheme="majorHAnsi" w:cs="Segoe UI"/>
          <w:sz w:val="18"/>
          <w:szCs w:val="18"/>
        </w:rPr>
        <w:t xml:space="preserve"> </w:t>
      </w:r>
      <w:r w:rsidR="00E37F70" w:rsidRPr="00A559F6">
        <w:rPr>
          <w:rFonts w:asciiTheme="majorHAnsi" w:hAnsiTheme="majorHAnsi" w:cs="Segoe UI"/>
          <w:b/>
          <w:sz w:val="18"/>
          <w:szCs w:val="18"/>
        </w:rPr>
        <w:t>Załącznik nr 1</w:t>
      </w:r>
      <w:r w:rsidR="008E3656" w:rsidRPr="00A559F6">
        <w:rPr>
          <w:rFonts w:asciiTheme="majorHAnsi" w:hAnsiTheme="majorHAnsi" w:cs="Segoe UI"/>
          <w:b/>
          <w:sz w:val="18"/>
          <w:szCs w:val="18"/>
        </w:rPr>
        <w:t>b</w:t>
      </w:r>
      <w:r w:rsidR="00E37F70" w:rsidRPr="003430C4">
        <w:rPr>
          <w:rFonts w:asciiTheme="majorHAnsi" w:hAnsiTheme="majorHAnsi" w:cs="Segoe UI"/>
          <w:b/>
          <w:sz w:val="18"/>
          <w:szCs w:val="18"/>
        </w:rPr>
        <w:t xml:space="preserve"> </w:t>
      </w:r>
      <w:r w:rsidR="00E37F70" w:rsidRPr="003430C4">
        <w:rPr>
          <w:rFonts w:asciiTheme="majorHAnsi" w:hAnsiTheme="majorHAnsi" w:cs="Segoe UI"/>
          <w:sz w:val="18"/>
          <w:szCs w:val="18"/>
        </w:rPr>
        <w:t>do SIWZ.</w:t>
      </w:r>
      <w:r w:rsidR="00E37F70" w:rsidRPr="003430C4">
        <w:rPr>
          <w:rFonts w:asciiTheme="majorHAnsi" w:hAnsiTheme="majorHAnsi"/>
          <w:sz w:val="18"/>
          <w:szCs w:val="18"/>
        </w:rPr>
        <w:t xml:space="preserve"> </w:t>
      </w:r>
    </w:p>
    <w:p w14:paraId="02F304F1" w14:textId="487AF9AD" w:rsidR="001A1FA9" w:rsidRPr="003430C4" w:rsidRDefault="00325298" w:rsidP="00325298">
      <w:pPr>
        <w:tabs>
          <w:tab w:val="left" w:pos="3855"/>
        </w:tabs>
        <w:spacing w:after="40"/>
        <w:jc w:val="both"/>
        <w:rPr>
          <w:rFonts w:asciiTheme="majorHAnsi" w:hAnsiTheme="majorHAnsi" w:cs="Segoe UI"/>
          <w:sz w:val="18"/>
          <w:szCs w:val="18"/>
        </w:rPr>
      </w:pPr>
      <w:r w:rsidRPr="003430C4">
        <w:rPr>
          <w:rFonts w:asciiTheme="majorHAnsi" w:hAnsiTheme="majorHAnsi" w:cs="Segoe UI"/>
          <w:sz w:val="18"/>
          <w:szCs w:val="18"/>
        </w:rPr>
        <w:t>3.</w:t>
      </w:r>
      <w:r w:rsidR="00E37F70" w:rsidRPr="003430C4">
        <w:rPr>
          <w:rFonts w:asciiTheme="majorHAnsi" w:hAnsiTheme="majorHAnsi" w:cs="Segoe UI"/>
          <w:sz w:val="18"/>
          <w:szCs w:val="18"/>
        </w:rPr>
        <w:t xml:space="preserve">Wykonawca zobowiązany jest zrealizować zamówienie na zasadach i warunkach opisanych we wzorze umowy stanowiącym </w:t>
      </w:r>
      <w:r w:rsidR="00E37F70" w:rsidRPr="003430C4">
        <w:rPr>
          <w:rFonts w:asciiTheme="majorHAnsi" w:hAnsiTheme="majorHAnsi" w:cs="Segoe UI"/>
          <w:b/>
          <w:sz w:val="18"/>
          <w:szCs w:val="18"/>
        </w:rPr>
        <w:t xml:space="preserve">Załącznik nr </w:t>
      </w:r>
      <w:r w:rsidR="00D51690" w:rsidRPr="003430C4">
        <w:rPr>
          <w:rFonts w:asciiTheme="majorHAnsi" w:hAnsiTheme="majorHAnsi" w:cs="Segoe UI"/>
          <w:b/>
          <w:sz w:val="18"/>
          <w:szCs w:val="18"/>
        </w:rPr>
        <w:t>4</w:t>
      </w:r>
      <w:r w:rsidR="00E37F70" w:rsidRPr="003430C4">
        <w:rPr>
          <w:rFonts w:asciiTheme="majorHAnsi" w:hAnsiTheme="majorHAnsi" w:cs="Segoe UI"/>
          <w:sz w:val="18"/>
          <w:szCs w:val="18"/>
        </w:rPr>
        <w:t xml:space="preserve"> do SIWZ.</w:t>
      </w:r>
      <w:r w:rsidR="001A1FA9">
        <w:rPr>
          <w:rFonts w:asciiTheme="majorHAnsi" w:hAnsiTheme="majorHAnsi" w:cs="Segoe UI"/>
          <w:sz w:val="18"/>
          <w:szCs w:val="18"/>
        </w:rPr>
        <w:t xml:space="preserve"> </w:t>
      </w:r>
    </w:p>
    <w:p w14:paraId="6D604D2F" w14:textId="2D894BBA" w:rsidR="00E37F70" w:rsidRPr="003430C4" w:rsidRDefault="00E37F70" w:rsidP="00325298">
      <w:pPr>
        <w:tabs>
          <w:tab w:val="left" w:pos="3855"/>
        </w:tabs>
        <w:spacing w:after="40"/>
        <w:jc w:val="both"/>
        <w:rPr>
          <w:rFonts w:asciiTheme="majorHAnsi" w:hAnsiTheme="majorHAnsi" w:cs="Segoe UI"/>
          <w:sz w:val="18"/>
          <w:szCs w:val="18"/>
        </w:rPr>
      </w:pPr>
      <w:r w:rsidRPr="003430C4">
        <w:rPr>
          <w:rFonts w:asciiTheme="majorHAnsi" w:hAnsiTheme="majorHAnsi" w:cs="Segoe UI"/>
          <w:sz w:val="18"/>
          <w:szCs w:val="18"/>
        </w:rPr>
        <w:t xml:space="preserve">Wspólny Słownik Zamówień CPV: </w:t>
      </w:r>
    </w:p>
    <w:p w14:paraId="77955BED" w14:textId="77777777" w:rsidR="002F1B43" w:rsidRPr="00AF3131" w:rsidRDefault="002F1B43" w:rsidP="00374522">
      <w:pPr>
        <w:widowControl w:val="0"/>
        <w:rPr>
          <w:rFonts w:asciiTheme="majorHAnsi" w:hAnsiTheme="majorHAnsi" w:cs="Arial"/>
          <w:sz w:val="18"/>
          <w:szCs w:val="18"/>
        </w:rPr>
      </w:pPr>
      <w:r w:rsidRPr="001E5A8B">
        <w:rPr>
          <w:rFonts w:asciiTheme="majorHAnsi" w:hAnsiTheme="majorHAnsi" w:cs="Segoe UI"/>
          <w:sz w:val="18"/>
          <w:szCs w:val="18"/>
        </w:rPr>
        <w:t>31.62.52.00-5 –</w:t>
      </w:r>
      <w:r>
        <w:rPr>
          <w:rFonts w:asciiTheme="majorHAnsi" w:hAnsiTheme="majorHAnsi" w:cs="Segoe UI"/>
          <w:sz w:val="18"/>
          <w:szCs w:val="18"/>
        </w:rPr>
        <w:t xml:space="preserve"> </w:t>
      </w:r>
      <w:r w:rsidRPr="00AF3131">
        <w:rPr>
          <w:rFonts w:asciiTheme="majorHAnsi" w:hAnsiTheme="majorHAnsi" w:cs="Arial"/>
          <w:sz w:val="18"/>
          <w:szCs w:val="18"/>
        </w:rPr>
        <w:t>systemy przeciwpożarowe</w:t>
      </w:r>
    </w:p>
    <w:p w14:paraId="37F4830B" w14:textId="77777777" w:rsidR="002F1B43" w:rsidRPr="00AF3131" w:rsidRDefault="002F1B43" w:rsidP="00374522">
      <w:pPr>
        <w:tabs>
          <w:tab w:val="left" w:pos="3855"/>
        </w:tabs>
        <w:spacing w:after="40"/>
        <w:rPr>
          <w:rFonts w:asciiTheme="majorHAnsi" w:hAnsiTheme="majorHAnsi" w:cs="Segoe UI"/>
          <w:sz w:val="18"/>
          <w:szCs w:val="18"/>
        </w:rPr>
      </w:pPr>
      <w:r w:rsidRPr="00AF3131">
        <w:rPr>
          <w:rFonts w:asciiTheme="majorHAnsi" w:hAnsiTheme="majorHAnsi" w:cs="Segoe UI"/>
          <w:sz w:val="18"/>
          <w:szCs w:val="18"/>
        </w:rPr>
        <w:t>50.71.00.00-5 –</w:t>
      </w:r>
      <w:r>
        <w:rPr>
          <w:rFonts w:asciiTheme="majorHAnsi" w:hAnsiTheme="majorHAnsi" w:cs="Segoe UI"/>
          <w:sz w:val="18"/>
          <w:szCs w:val="18"/>
        </w:rPr>
        <w:t xml:space="preserve"> </w:t>
      </w:r>
      <w:r w:rsidRPr="00AF3131">
        <w:rPr>
          <w:rFonts w:asciiTheme="majorHAnsi" w:hAnsiTheme="majorHAnsi" w:cs="Arial"/>
          <w:sz w:val="18"/>
          <w:szCs w:val="18"/>
        </w:rPr>
        <w:t>usługi w zakresie napraw i konserwacji elektrycznych i mechanicznych instalacji</w:t>
      </w:r>
    </w:p>
    <w:p w14:paraId="7C05DE0E" w14:textId="0CDA3BA2" w:rsidR="00ED6C21" w:rsidRDefault="002F1B43" w:rsidP="002F1B43">
      <w:pPr>
        <w:widowControl w:val="0"/>
        <w:rPr>
          <w:rFonts w:asciiTheme="majorHAnsi" w:hAnsiTheme="majorHAnsi" w:cs="Arial"/>
          <w:sz w:val="18"/>
          <w:szCs w:val="18"/>
        </w:rPr>
      </w:pPr>
      <w:r w:rsidRPr="00AF3131">
        <w:rPr>
          <w:rFonts w:asciiTheme="majorHAnsi" w:hAnsiTheme="majorHAnsi" w:cs="Segoe UI"/>
          <w:sz w:val="18"/>
          <w:szCs w:val="18"/>
        </w:rPr>
        <w:t>35.11.10.00-5 -</w:t>
      </w:r>
      <w:r>
        <w:rPr>
          <w:rFonts w:asciiTheme="majorHAnsi" w:hAnsiTheme="majorHAnsi" w:cs="Segoe UI"/>
          <w:sz w:val="18"/>
          <w:szCs w:val="18"/>
        </w:rPr>
        <w:t xml:space="preserve"> </w:t>
      </w:r>
      <w:r w:rsidRPr="00AF3131">
        <w:rPr>
          <w:rFonts w:asciiTheme="majorHAnsi" w:hAnsiTheme="majorHAnsi" w:cs="Arial"/>
          <w:sz w:val="18"/>
          <w:szCs w:val="18"/>
        </w:rPr>
        <w:t>sprzęt gaśniczy</w:t>
      </w:r>
    </w:p>
    <w:p w14:paraId="73E1E626" w14:textId="77777777" w:rsidR="00243D4B" w:rsidRPr="00243D4B" w:rsidRDefault="00243D4B" w:rsidP="002F1B43">
      <w:pPr>
        <w:widowControl w:val="0"/>
        <w:rPr>
          <w:rFonts w:asciiTheme="majorHAnsi" w:hAnsiTheme="majorHAnsi" w:cs="Arial"/>
          <w:sz w:val="18"/>
          <w:szCs w:val="18"/>
        </w:rPr>
      </w:pPr>
    </w:p>
    <w:p w14:paraId="227DFC30" w14:textId="2EEFAED9" w:rsidR="00E37F70" w:rsidRPr="003430C4" w:rsidRDefault="006509ED" w:rsidP="006509ED">
      <w:pPr>
        <w:tabs>
          <w:tab w:val="left" w:pos="3855"/>
        </w:tabs>
        <w:spacing w:after="40"/>
        <w:jc w:val="both"/>
        <w:rPr>
          <w:rFonts w:asciiTheme="majorHAnsi" w:hAnsiTheme="majorHAnsi" w:cs="Segoe UI"/>
          <w:sz w:val="18"/>
          <w:szCs w:val="18"/>
        </w:rPr>
      </w:pPr>
      <w:r w:rsidRPr="003430C4">
        <w:rPr>
          <w:rFonts w:asciiTheme="majorHAnsi" w:hAnsiTheme="majorHAnsi" w:cs="Segoe UI"/>
          <w:sz w:val="18"/>
          <w:szCs w:val="18"/>
        </w:rPr>
        <w:t>4.</w:t>
      </w:r>
      <w:r w:rsidR="00E37F70" w:rsidRPr="003430C4">
        <w:rPr>
          <w:rFonts w:asciiTheme="majorHAnsi" w:hAnsiTheme="majorHAnsi" w:cs="Segoe UI"/>
          <w:sz w:val="18"/>
          <w:szCs w:val="18"/>
        </w:rPr>
        <w:t xml:space="preserve">Zamawiający </w:t>
      </w:r>
      <w:r w:rsidR="00E37F70" w:rsidRPr="003430C4">
        <w:rPr>
          <w:rFonts w:asciiTheme="majorHAnsi" w:hAnsiTheme="majorHAnsi" w:cs="Segoe UI"/>
          <w:b/>
          <w:color w:val="008000"/>
          <w:sz w:val="18"/>
          <w:szCs w:val="18"/>
        </w:rPr>
        <w:t>dopuszcza</w:t>
      </w:r>
      <w:r w:rsidR="00E37F70" w:rsidRPr="003430C4">
        <w:rPr>
          <w:rFonts w:asciiTheme="majorHAnsi" w:hAnsiTheme="majorHAnsi" w:cs="Segoe UI"/>
          <w:b/>
          <w:sz w:val="18"/>
          <w:szCs w:val="18"/>
        </w:rPr>
        <w:t xml:space="preserve"> </w:t>
      </w:r>
      <w:r w:rsidR="00E37F70" w:rsidRPr="003430C4">
        <w:rPr>
          <w:rFonts w:asciiTheme="majorHAnsi" w:hAnsiTheme="majorHAnsi" w:cs="Segoe UI"/>
          <w:sz w:val="18"/>
          <w:szCs w:val="18"/>
        </w:rPr>
        <w:t>możliwości składania ofert częściowych.</w:t>
      </w:r>
      <w:r w:rsidR="00F3509F" w:rsidRPr="003430C4">
        <w:rPr>
          <w:rFonts w:asciiTheme="majorHAnsi" w:hAnsiTheme="majorHAnsi" w:cs="Segoe UI"/>
          <w:sz w:val="18"/>
          <w:szCs w:val="18"/>
        </w:rPr>
        <w:t xml:space="preserve"> Ofertę można złożyć na całość zamówienia lub na poszczególne zadania </w:t>
      </w:r>
      <w:r w:rsidR="00545A3A">
        <w:rPr>
          <w:rFonts w:asciiTheme="majorHAnsi" w:hAnsiTheme="majorHAnsi" w:cs="Segoe UI"/>
          <w:sz w:val="18"/>
          <w:szCs w:val="18"/>
        </w:rPr>
        <w:t xml:space="preserve">od 1 do </w:t>
      </w:r>
      <w:r w:rsidR="00907C03">
        <w:rPr>
          <w:rFonts w:asciiTheme="majorHAnsi" w:hAnsiTheme="majorHAnsi" w:cs="Segoe UI"/>
          <w:sz w:val="18"/>
          <w:szCs w:val="18"/>
        </w:rPr>
        <w:t>1</w:t>
      </w:r>
      <w:r w:rsidR="00545A3A">
        <w:rPr>
          <w:rFonts w:asciiTheme="majorHAnsi" w:hAnsiTheme="majorHAnsi" w:cs="Segoe UI"/>
          <w:sz w:val="18"/>
          <w:szCs w:val="18"/>
        </w:rPr>
        <w:t>2</w:t>
      </w:r>
      <w:r w:rsidR="00C613A5">
        <w:rPr>
          <w:rFonts w:asciiTheme="majorHAnsi" w:hAnsiTheme="majorHAnsi" w:cs="Segoe UI"/>
          <w:sz w:val="18"/>
          <w:szCs w:val="18"/>
        </w:rPr>
        <w:t>.</w:t>
      </w:r>
    </w:p>
    <w:p w14:paraId="3A77BD67" w14:textId="77777777" w:rsidR="00F3509F" w:rsidRDefault="00F3509F" w:rsidP="00F3509F">
      <w:pPr>
        <w:tabs>
          <w:tab w:val="left" w:pos="3855"/>
        </w:tabs>
        <w:spacing w:after="40"/>
        <w:ind w:left="360"/>
        <w:jc w:val="both"/>
        <w:rPr>
          <w:rFonts w:asciiTheme="majorHAnsi" w:hAnsiTheme="majorHAnsi" w:cs="Segoe UI"/>
          <w:sz w:val="18"/>
          <w:szCs w:val="18"/>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400"/>
      </w:tblGrid>
      <w:tr w:rsidR="00907C03" w:rsidRPr="00907C03" w14:paraId="51F971E0" w14:textId="77777777" w:rsidTr="009E05AD">
        <w:trPr>
          <w:trHeight w:val="225"/>
        </w:trPr>
        <w:tc>
          <w:tcPr>
            <w:tcW w:w="517" w:type="dxa"/>
            <w:noWrap/>
            <w:vAlign w:val="center"/>
            <w:hideMark/>
          </w:tcPr>
          <w:p w14:paraId="301A3C1A" w14:textId="77777777" w:rsidR="00907C03" w:rsidRPr="00907C03" w:rsidRDefault="00907C03" w:rsidP="00907C03">
            <w:pPr>
              <w:numPr>
                <w:ilvl w:val="0"/>
                <w:numId w:val="42"/>
              </w:numPr>
              <w:spacing w:line="276" w:lineRule="auto"/>
              <w:jc w:val="center"/>
              <w:rPr>
                <w:rFonts w:ascii="Arial" w:hAnsi="Arial" w:cs="Arial"/>
                <w:b/>
                <w:bCs/>
                <w:color w:val="000000"/>
                <w:sz w:val="16"/>
                <w:szCs w:val="16"/>
                <w:u w:val="single"/>
              </w:rPr>
            </w:pPr>
          </w:p>
        </w:tc>
        <w:tc>
          <w:tcPr>
            <w:tcW w:w="3400" w:type="dxa"/>
            <w:noWrap/>
            <w:vAlign w:val="center"/>
            <w:hideMark/>
          </w:tcPr>
          <w:p w14:paraId="7980819E" w14:textId="77777777" w:rsidR="00907C03" w:rsidRPr="00907C03" w:rsidRDefault="00907C03" w:rsidP="00907C03">
            <w:pPr>
              <w:spacing w:line="276" w:lineRule="auto"/>
              <w:rPr>
                <w:rFonts w:ascii="Arial" w:hAnsi="Arial" w:cs="Arial"/>
                <w:sz w:val="16"/>
                <w:szCs w:val="16"/>
              </w:rPr>
            </w:pPr>
            <w:r w:rsidRPr="00907C03">
              <w:rPr>
                <w:rFonts w:ascii="Arial" w:hAnsi="Arial" w:cs="Arial"/>
                <w:sz w:val="16"/>
                <w:szCs w:val="16"/>
              </w:rPr>
              <w:t>Pakiet nr 1</w:t>
            </w:r>
          </w:p>
        </w:tc>
      </w:tr>
      <w:tr w:rsidR="00907C03" w:rsidRPr="00907C03" w14:paraId="072A4797" w14:textId="77777777" w:rsidTr="009E05AD">
        <w:trPr>
          <w:trHeight w:val="225"/>
        </w:trPr>
        <w:tc>
          <w:tcPr>
            <w:tcW w:w="517" w:type="dxa"/>
            <w:noWrap/>
            <w:vAlign w:val="center"/>
            <w:hideMark/>
          </w:tcPr>
          <w:p w14:paraId="6992725E" w14:textId="77777777" w:rsidR="00907C03" w:rsidRPr="00907C03" w:rsidRDefault="00907C03" w:rsidP="00907C03">
            <w:pPr>
              <w:numPr>
                <w:ilvl w:val="0"/>
                <w:numId w:val="42"/>
              </w:numPr>
              <w:spacing w:line="276" w:lineRule="auto"/>
              <w:jc w:val="center"/>
              <w:rPr>
                <w:rFonts w:ascii="Arial" w:hAnsi="Arial" w:cs="Arial"/>
                <w:b/>
                <w:bCs/>
                <w:color w:val="000000"/>
                <w:sz w:val="16"/>
                <w:szCs w:val="16"/>
                <w:u w:val="single"/>
              </w:rPr>
            </w:pPr>
          </w:p>
        </w:tc>
        <w:tc>
          <w:tcPr>
            <w:tcW w:w="3400" w:type="dxa"/>
            <w:noWrap/>
            <w:vAlign w:val="center"/>
            <w:hideMark/>
          </w:tcPr>
          <w:p w14:paraId="323A71BE" w14:textId="7DD94011" w:rsidR="00907C03" w:rsidRPr="00907C03" w:rsidRDefault="00907C03" w:rsidP="00907C03">
            <w:pPr>
              <w:spacing w:line="276" w:lineRule="auto"/>
              <w:rPr>
                <w:rFonts w:ascii="Arial" w:hAnsi="Arial" w:cs="Arial"/>
                <w:sz w:val="16"/>
                <w:szCs w:val="16"/>
              </w:rPr>
            </w:pPr>
            <w:r w:rsidRPr="00907C03">
              <w:rPr>
                <w:rFonts w:ascii="Arial" w:hAnsi="Arial" w:cs="Arial"/>
                <w:sz w:val="16"/>
                <w:szCs w:val="16"/>
              </w:rPr>
              <w:t xml:space="preserve">Pakiet nr </w:t>
            </w:r>
            <w:r>
              <w:rPr>
                <w:rFonts w:ascii="Arial" w:hAnsi="Arial" w:cs="Arial"/>
                <w:sz w:val="16"/>
                <w:szCs w:val="16"/>
              </w:rPr>
              <w:t>2</w:t>
            </w:r>
          </w:p>
        </w:tc>
      </w:tr>
      <w:tr w:rsidR="00907C03" w:rsidRPr="00907C03" w14:paraId="4777414C" w14:textId="77777777" w:rsidTr="009E05AD">
        <w:trPr>
          <w:trHeight w:val="225"/>
        </w:trPr>
        <w:tc>
          <w:tcPr>
            <w:tcW w:w="517" w:type="dxa"/>
            <w:noWrap/>
            <w:vAlign w:val="center"/>
          </w:tcPr>
          <w:p w14:paraId="7C091CDB" w14:textId="77777777" w:rsidR="00907C03" w:rsidRPr="00907C03" w:rsidRDefault="00907C03" w:rsidP="00907C03">
            <w:pPr>
              <w:numPr>
                <w:ilvl w:val="0"/>
                <w:numId w:val="42"/>
              </w:numPr>
              <w:spacing w:line="276" w:lineRule="auto"/>
              <w:jc w:val="center"/>
              <w:rPr>
                <w:rFonts w:ascii="Arial" w:hAnsi="Arial" w:cs="Arial"/>
                <w:b/>
                <w:bCs/>
                <w:color w:val="000000"/>
                <w:sz w:val="16"/>
                <w:szCs w:val="16"/>
                <w:u w:val="single"/>
              </w:rPr>
            </w:pPr>
          </w:p>
        </w:tc>
        <w:tc>
          <w:tcPr>
            <w:tcW w:w="3400" w:type="dxa"/>
            <w:noWrap/>
            <w:vAlign w:val="center"/>
          </w:tcPr>
          <w:p w14:paraId="04A4F5D3" w14:textId="3128E4C0" w:rsidR="00907C03" w:rsidRPr="00907C03" w:rsidRDefault="00907C03" w:rsidP="00907C03">
            <w:pPr>
              <w:spacing w:line="276" w:lineRule="auto"/>
              <w:rPr>
                <w:rFonts w:ascii="Arial" w:hAnsi="Arial" w:cs="Arial"/>
                <w:sz w:val="16"/>
                <w:szCs w:val="16"/>
              </w:rPr>
            </w:pPr>
            <w:r w:rsidRPr="00907C03">
              <w:rPr>
                <w:rFonts w:ascii="Arial" w:hAnsi="Arial" w:cs="Arial"/>
                <w:sz w:val="16"/>
                <w:szCs w:val="16"/>
              </w:rPr>
              <w:t xml:space="preserve">Pakiet nr </w:t>
            </w:r>
            <w:r>
              <w:rPr>
                <w:rFonts w:ascii="Arial" w:hAnsi="Arial" w:cs="Arial"/>
                <w:sz w:val="16"/>
                <w:szCs w:val="16"/>
              </w:rPr>
              <w:t>3</w:t>
            </w:r>
          </w:p>
        </w:tc>
      </w:tr>
      <w:tr w:rsidR="00907C03" w:rsidRPr="00907C03" w14:paraId="73B412FC" w14:textId="77777777" w:rsidTr="009E05AD">
        <w:trPr>
          <w:trHeight w:val="225"/>
        </w:trPr>
        <w:tc>
          <w:tcPr>
            <w:tcW w:w="517" w:type="dxa"/>
            <w:noWrap/>
            <w:vAlign w:val="center"/>
          </w:tcPr>
          <w:p w14:paraId="4510C971" w14:textId="77777777" w:rsidR="00907C03" w:rsidRPr="00907C03" w:rsidRDefault="00907C03" w:rsidP="00907C03">
            <w:pPr>
              <w:numPr>
                <w:ilvl w:val="0"/>
                <w:numId w:val="42"/>
              </w:numPr>
              <w:spacing w:line="276" w:lineRule="auto"/>
              <w:jc w:val="center"/>
              <w:rPr>
                <w:rFonts w:ascii="Arial" w:hAnsi="Arial" w:cs="Arial"/>
                <w:b/>
                <w:bCs/>
                <w:color w:val="000000"/>
                <w:sz w:val="16"/>
                <w:szCs w:val="16"/>
                <w:u w:val="single"/>
              </w:rPr>
            </w:pPr>
          </w:p>
        </w:tc>
        <w:tc>
          <w:tcPr>
            <w:tcW w:w="3400" w:type="dxa"/>
            <w:noWrap/>
            <w:vAlign w:val="center"/>
          </w:tcPr>
          <w:p w14:paraId="300CBCCF" w14:textId="09517BCD" w:rsidR="00907C03" w:rsidRPr="00907C03" w:rsidRDefault="00907C03" w:rsidP="00907C03">
            <w:pPr>
              <w:spacing w:line="276" w:lineRule="auto"/>
              <w:rPr>
                <w:rFonts w:ascii="Arial" w:hAnsi="Arial" w:cs="Arial"/>
                <w:sz w:val="16"/>
                <w:szCs w:val="16"/>
              </w:rPr>
            </w:pPr>
            <w:r w:rsidRPr="00907C03">
              <w:rPr>
                <w:rFonts w:ascii="Arial" w:hAnsi="Arial" w:cs="Arial"/>
                <w:sz w:val="16"/>
                <w:szCs w:val="16"/>
              </w:rPr>
              <w:t xml:space="preserve">Pakiet nr </w:t>
            </w:r>
            <w:r>
              <w:rPr>
                <w:rFonts w:ascii="Arial" w:hAnsi="Arial" w:cs="Arial"/>
                <w:sz w:val="16"/>
                <w:szCs w:val="16"/>
              </w:rPr>
              <w:t>4</w:t>
            </w:r>
          </w:p>
        </w:tc>
      </w:tr>
      <w:tr w:rsidR="00907C03" w:rsidRPr="00907C03" w14:paraId="28E23194" w14:textId="77777777" w:rsidTr="009E05AD">
        <w:trPr>
          <w:trHeight w:val="225"/>
        </w:trPr>
        <w:tc>
          <w:tcPr>
            <w:tcW w:w="517" w:type="dxa"/>
            <w:noWrap/>
            <w:vAlign w:val="center"/>
          </w:tcPr>
          <w:p w14:paraId="5E4939D1" w14:textId="77777777" w:rsidR="00907C03" w:rsidRPr="00907C03" w:rsidRDefault="00907C03" w:rsidP="00907C03">
            <w:pPr>
              <w:numPr>
                <w:ilvl w:val="0"/>
                <w:numId w:val="42"/>
              </w:numPr>
              <w:spacing w:line="276" w:lineRule="auto"/>
              <w:jc w:val="center"/>
              <w:rPr>
                <w:rFonts w:ascii="Arial" w:hAnsi="Arial" w:cs="Arial"/>
                <w:b/>
                <w:bCs/>
                <w:color w:val="000000"/>
                <w:sz w:val="16"/>
                <w:szCs w:val="16"/>
                <w:u w:val="single"/>
              </w:rPr>
            </w:pPr>
          </w:p>
        </w:tc>
        <w:tc>
          <w:tcPr>
            <w:tcW w:w="3400" w:type="dxa"/>
            <w:noWrap/>
            <w:vAlign w:val="center"/>
          </w:tcPr>
          <w:p w14:paraId="3A3BF2E6" w14:textId="2C3F6FD1" w:rsidR="00907C03" w:rsidRPr="00907C03" w:rsidRDefault="00907C03" w:rsidP="00907C03">
            <w:pPr>
              <w:spacing w:line="276" w:lineRule="auto"/>
              <w:rPr>
                <w:rFonts w:ascii="Arial" w:hAnsi="Arial" w:cs="Arial"/>
                <w:sz w:val="16"/>
                <w:szCs w:val="16"/>
              </w:rPr>
            </w:pPr>
            <w:r w:rsidRPr="00907C03">
              <w:rPr>
                <w:rFonts w:ascii="Arial" w:hAnsi="Arial" w:cs="Arial"/>
                <w:sz w:val="16"/>
                <w:szCs w:val="16"/>
              </w:rPr>
              <w:t xml:space="preserve">Pakiet nr </w:t>
            </w:r>
            <w:r>
              <w:rPr>
                <w:rFonts w:ascii="Arial" w:hAnsi="Arial" w:cs="Arial"/>
                <w:sz w:val="16"/>
                <w:szCs w:val="16"/>
              </w:rPr>
              <w:t>5</w:t>
            </w:r>
          </w:p>
        </w:tc>
      </w:tr>
      <w:tr w:rsidR="00907C03" w:rsidRPr="00907C03" w14:paraId="61314202" w14:textId="77777777" w:rsidTr="009E05AD">
        <w:trPr>
          <w:trHeight w:val="225"/>
        </w:trPr>
        <w:tc>
          <w:tcPr>
            <w:tcW w:w="517" w:type="dxa"/>
            <w:noWrap/>
            <w:vAlign w:val="center"/>
          </w:tcPr>
          <w:p w14:paraId="0894D44F" w14:textId="77777777" w:rsidR="00907C03" w:rsidRPr="00907C03" w:rsidRDefault="00907C03" w:rsidP="00907C03">
            <w:pPr>
              <w:spacing w:line="276" w:lineRule="auto"/>
              <w:rPr>
                <w:rFonts w:ascii="Arial" w:hAnsi="Arial" w:cs="Arial"/>
                <w:b/>
                <w:bCs/>
                <w:color w:val="000000"/>
                <w:sz w:val="16"/>
                <w:szCs w:val="16"/>
              </w:rPr>
            </w:pPr>
            <w:r w:rsidRPr="00907C03">
              <w:rPr>
                <w:rFonts w:ascii="Arial" w:hAnsi="Arial" w:cs="Arial"/>
                <w:b/>
                <w:bCs/>
                <w:color w:val="000000"/>
                <w:sz w:val="16"/>
                <w:szCs w:val="16"/>
              </w:rPr>
              <w:t>6.</w:t>
            </w:r>
          </w:p>
        </w:tc>
        <w:tc>
          <w:tcPr>
            <w:tcW w:w="3400" w:type="dxa"/>
            <w:noWrap/>
            <w:vAlign w:val="center"/>
          </w:tcPr>
          <w:p w14:paraId="50A1907F" w14:textId="203D1910" w:rsidR="00907C03" w:rsidRPr="00907C03" w:rsidRDefault="00907C03" w:rsidP="00907C03">
            <w:pPr>
              <w:spacing w:line="276" w:lineRule="auto"/>
              <w:rPr>
                <w:rFonts w:ascii="Arial" w:hAnsi="Arial" w:cs="Arial"/>
                <w:sz w:val="16"/>
                <w:szCs w:val="16"/>
              </w:rPr>
            </w:pPr>
            <w:r w:rsidRPr="00907C03">
              <w:rPr>
                <w:rFonts w:ascii="Arial" w:hAnsi="Arial" w:cs="Arial"/>
                <w:sz w:val="16"/>
                <w:szCs w:val="16"/>
              </w:rPr>
              <w:t xml:space="preserve">Pakiet nr </w:t>
            </w:r>
            <w:r>
              <w:rPr>
                <w:rFonts w:ascii="Arial" w:hAnsi="Arial" w:cs="Arial"/>
                <w:sz w:val="16"/>
                <w:szCs w:val="16"/>
              </w:rPr>
              <w:t>6</w:t>
            </w:r>
          </w:p>
        </w:tc>
      </w:tr>
      <w:tr w:rsidR="00907C03" w:rsidRPr="00907C03" w14:paraId="560790E0" w14:textId="77777777" w:rsidTr="009E05AD">
        <w:trPr>
          <w:trHeight w:val="225"/>
        </w:trPr>
        <w:tc>
          <w:tcPr>
            <w:tcW w:w="517" w:type="dxa"/>
            <w:noWrap/>
            <w:vAlign w:val="center"/>
          </w:tcPr>
          <w:p w14:paraId="39BE39D1" w14:textId="77777777" w:rsidR="00907C03" w:rsidRPr="00907C03" w:rsidRDefault="00907C03" w:rsidP="00907C03">
            <w:pPr>
              <w:spacing w:line="276" w:lineRule="auto"/>
              <w:rPr>
                <w:rFonts w:ascii="Arial" w:hAnsi="Arial" w:cs="Arial"/>
                <w:b/>
                <w:bCs/>
                <w:color w:val="000000"/>
                <w:sz w:val="16"/>
                <w:szCs w:val="16"/>
              </w:rPr>
            </w:pPr>
            <w:r w:rsidRPr="00907C03">
              <w:rPr>
                <w:rFonts w:ascii="Arial" w:hAnsi="Arial" w:cs="Arial"/>
                <w:b/>
                <w:bCs/>
                <w:color w:val="000000"/>
                <w:sz w:val="16"/>
                <w:szCs w:val="16"/>
              </w:rPr>
              <w:t>7.</w:t>
            </w:r>
          </w:p>
        </w:tc>
        <w:tc>
          <w:tcPr>
            <w:tcW w:w="3400" w:type="dxa"/>
            <w:noWrap/>
            <w:vAlign w:val="center"/>
          </w:tcPr>
          <w:p w14:paraId="51BCE0C4" w14:textId="3DCF69CC" w:rsidR="00907C03" w:rsidRPr="00907C03" w:rsidRDefault="00907C03" w:rsidP="00907C03">
            <w:pPr>
              <w:spacing w:line="276" w:lineRule="auto"/>
              <w:rPr>
                <w:rFonts w:ascii="Arial" w:hAnsi="Arial" w:cs="Arial"/>
                <w:sz w:val="16"/>
                <w:szCs w:val="16"/>
              </w:rPr>
            </w:pPr>
            <w:r w:rsidRPr="00907C03">
              <w:rPr>
                <w:rFonts w:ascii="Arial" w:hAnsi="Arial" w:cs="Arial"/>
                <w:sz w:val="16"/>
                <w:szCs w:val="16"/>
              </w:rPr>
              <w:t xml:space="preserve">Pakiet </w:t>
            </w:r>
            <w:r>
              <w:rPr>
                <w:rFonts w:ascii="Arial" w:hAnsi="Arial" w:cs="Arial"/>
                <w:sz w:val="16"/>
                <w:szCs w:val="16"/>
              </w:rPr>
              <w:t>nr 7</w:t>
            </w:r>
          </w:p>
        </w:tc>
      </w:tr>
      <w:tr w:rsidR="00907C03" w:rsidRPr="00907C03" w14:paraId="3476AAB7" w14:textId="77777777" w:rsidTr="009E05AD">
        <w:trPr>
          <w:trHeight w:val="225"/>
        </w:trPr>
        <w:tc>
          <w:tcPr>
            <w:tcW w:w="517" w:type="dxa"/>
            <w:noWrap/>
            <w:vAlign w:val="center"/>
          </w:tcPr>
          <w:p w14:paraId="7B4DBAC3" w14:textId="77777777" w:rsidR="00907C03" w:rsidRPr="00907C03" w:rsidRDefault="00907C03" w:rsidP="00907C03">
            <w:pPr>
              <w:spacing w:line="276" w:lineRule="auto"/>
              <w:rPr>
                <w:rFonts w:ascii="Arial" w:hAnsi="Arial" w:cs="Arial"/>
                <w:b/>
                <w:bCs/>
                <w:color w:val="000000"/>
                <w:sz w:val="16"/>
                <w:szCs w:val="16"/>
              </w:rPr>
            </w:pPr>
            <w:r w:rsidRPr="00907C03">
              <w:rPr>
                <w:rFonts w:ascii="Arial" w:hAnsi="Arial" w:cs="Arial"/>
                <w:b/>
                <w:bCs/>
                <w:color w:val="000000"/>
                <w:sz w:val="16"/>
                <w:szCs w:val="16"/>
              </w:rPr>
              <w:t>8</w:t>
            </w:r>
          </w:p>
        </w:tc>
        <w:tc>
          <w:tcPr>
            <w:tcW w:w="3400" w:type="dxa"/>
            <w:noWrap/>
            <w:vAlign w:val="center"/>
          </w:tcPr>
          <w:p w14:paraId="7002BF6D" w14:textId="591A8389" w:rsidR="00907C03" w:rsidRPr="00907C03" w:rsidRDefault="00907C03" w:rsidP="00907C03">
            <w:pPr>
              <w:spacing w:line="276" w:lineRule="auto"/>
              <w:rPr>
                <w:rFonts w:ascii="Arial" w:hAnsi="Arial" w:cs="Arial"/>
                <w:sz w:val="16"/>
                <w:szCs w:val="16"/>
              </w:rPr>
            </w:pPr>
            <w:r w:rsidRPr="00907C03">
              <w:rPr>
                <w:rFonts w:ascii="Arial" w:hAnsi="Arial" w:cs="Arial"/>
                <w:sz w:val="16"/>
                <w:szCs w:val="16"/>
              </w:rPr>
              <w:t xml:space="preserve">Pakiet </w:t>
            </w:r>
            <w:r>
              <w:rPr>
                <w:rFonts w:ascii="Arial" w:hAnsi="Arial" w:cs="Arial"/>
                <w:sz w:val="16"/>
                <w:szCs w:val="16"/>
              </w:rPr>
              <w:t>nr 8</w:t>
            </w:r>
          </w:p>
        </w:tc>
      </w:tr>
      <w:tr w:rsidR="00907C03" w:rsidRPr="00907C03" w14:paraId="0C118361" w14:textId="77777777" w:rsidTr="009E05AD">
        <w:trPr>
          <w:trHeight w:val="225"/>
        </w:trPr>
        <w:tc>
          <w:tcPr>
            <w:tcW w:w="517" w:type="dxa"/>
            <w:noWrap/>
            <w:vAlign w:val="center"/>
          </w:tcPr>
          <w:p w14:paraId="477FFA88" w14:textId="77777777" w:rsidR="00907C03" w:rsidRPr="00907C03" w:rsidRDefault="00907C03" w:rsidP="00907C03">
            <w:pPr>
              <w:spacing w:line="276" w:lineRule="auto"/>
              <w:rPr>
                <w:rFonts w:ascii="Arial" w:hAnsi="Arial" w:cs="Arial"/>
                <w:b/>
                <w:bCs/>
                <w:color w:val="000000"/>
                <w:sz w:val="16"/>
                <w:szCs w:val="16"/>
              </w:rPr>
            </w:pPr>
            <w:r w:rsidRPr="00907C03">
              <w:rPr>
                <w:rFonts w:ascii="Arial" w:hAnsi="Arial" w:cs="Arial"/>
                <w:b/>
                <w:bCs/>
                <w:color w:val="000000"/>
                <w:sz w:val="16"/>
                <w:szCs w:val="16"/>
              </w:rPr>
              <w:t>9</w:t>
            </w:r>
          </w:p>
        </w:tc>
        <w:tc>
          <w:tcPr>
            <w:tcW w:w="3400" w:type="dxa"/>
            <w:noWrap/>
            <w:vAlign w:val="center"/>
          </w:tcPr>
          <w:p w14:paraId="13BB1B43" w14:textId="072603F0" w:rsidR="00907C03" w:rsidRPr="00907C03" w:rsidRDefault="00907C03" w:rsidP="00907C03">
            <w:pPr>
              <w:spacing w:line="276" w:lineRule="auto"/>
              <w:rPr>
                <w:rFonts w:ascii="Arial" w:hAnsi="Arial" w:cs="Arial"/>
                <w:sz w:val="16"/>
                <w:szCs w:val="16"/>
              </w:rPr>
            </w:pPr>
            <w:r w:rsidRPr="00907C03">
              <w:rPr>
                <w:rFonts w:ascii="Arial" w:hAnsi="Arial" w:cs="Arial"/>
                <w:sz w:val="16"/>
                <w:szCs w:val="16"/>
              </w:rPr>
              <w:t xml:space="preserve">Pakiet nr </w:t>
            </w:r>
            <w:r>
              <w:rPr>
                <w:rFonts w:ascii="Arial" w:hAnsi="Arial" w:cs="Arial"/>
                <w:sz w:val="16"/>
                <w:szCs w:val="16"/>
              </w:rPr>
              <w:t>9</w:t>
            </w:r>
          </w:p>
        </w:tc>
      </w:tr>
      <w:tr w:rsidR="00907C03" w:rsidRPr="00907C03" w14:paraId="053BCA23" w14:textId="77777777" w:rsidTr="009E05AD">
        <w:trPr>
          <w:trHeight w:val="225"/>
        </w:trPr>
        <w:tc>
          <w:tcPr>
            <w:tcW w:w="517" w:type="dxa"/>
            <w:noWrap/>
            <w:vAlign w:val="center"/>
          </w:tcPr>
          <w:p w14:paraId="16E9CFE5" w14:textId="77777777" w:rsidR="00907C03" w:rsidRPr="00907C03" w:rsidRDefault="00907C03" w:rsidP="00907C03">
            <w:pPr>
              <w:spacing w:line="276" w:lineRule="auto"/>
              <w:rPr>
                <w:rFonts w:ascii="Arial" w:hAnsi="Arial" w:cs="Arial"/>
                <w:b/>
                <w:bCs/>
                <w:color w:val="000000"/>
                <w:sz w:val="16"/>
                <w:szCs w:val="16"/>
              </w:rPr>
            </w:pPr>
            <w:r w:rsidRPr="00907C03">
              <w:rPr>
                <w:rFonts w:ascii="Arial" w:hAnsi="Arial" w:cs="Arial"/>
                <w:b/>
                <w:bCs/>
                <w:color w:val="000000"/>
                <w:sz w:val="16"/>
                <w:szCs w:val="16"/>
              </w:rPr>
              <w:t>10</w:t>
            </w:r>
          </w:p>
        </w:tc>
        <w:tc>
          <w:tcPr>
            <w:tcW w:w="3400" w:type="dxa"/>
            <w:noWrap/>
            <w:vAlign w:val="center"/>
          </w:tcPr>
          <w:p w14:paraId="22D94BC0" w14:textId="484E6DFF" w:rsidR="00907C03" w:rsidRPr="00907C03" w:rsidRDefault="00907C03" w:rsidP="00907C03">
            <w:pPr>
              <w:spacing w:line="276" w:lineRule="auto"/>
              <w:rPr>
                <w:rFonts w:ascii="Arial" w:hAnsi="Arial" w:cs="Arial"/>
                <w:sz w:val="16"/>
                <w:szCs w:val="16"/>
              </w:rPr>
            </w:pPr>
            <w:r w:rsidRPr="00907C03">
              <w:rPr>
                <w:rFonts w:ascii="Arial" w:hAnsi="Arial" w:cs="Arial"/>
                <w:sz w:val="16"/>
                <w:szCs w:val="16"/>
              </w:rPr>
              <w:t>Pakiet</w:t>
            </w:r>
            <w:r>
              <w:rPr>
                <w:rFonts w:ascii="Arial" w:hAnsi="Arial" w:cs="Arial"/>
                <w:sz w:val="16"/>
                <w:szCs w:val="16"/>
              </w:rPr>
              <w:t xml:space="preserve"> nr </w:t>
            </w:r>
            <w:r w:rsidRPr="00907C03">
              <w:rPr>
                <w:rFonts w:ascii="Arial" w:hAnsi="Arial" w:cs="Arial"/>
                <w:sz w:val="16"/>
                <w:szCs w:val="16"/>
              </w:rPr>
              <w:t>1</w:t>
            </w:r>
            <w:r>
              <w:rPr>
                <w:rFonts w:ascii="Arial" w:hAnsi="Arial" w:cs="Arial"/>
                <w:sz w:val="16"/>
                <w:szCs w:val="16"/>
              </w:rPr>
              <w:t>0</w:t>
            </w:r>
          </w:p>
        </w:tc>
      </w:tr>
      <w:tr w:rsidR="00907C03" w:rsidRPr="00907C03" w14:paraId="3052A0C9" w14:textId="77777777" w:rsidTr="009E05AD">
        <w:trPr>
          <w:trHeight w:val="225"/>
        </w:trPr>
        <w:tc>
          <w:tcPr>
            <w:tcW w:w="517" w:type="dxa"/>
            <w:noWrap/>
            <w:vAlign w:val="center"/>
          </w:tcPr>
          <w:p w14:paraId="19D49158" w14:textId="6CEF1A94" w:rsidR="00907C03" w:rsidRPr="00907C03" w:rsidRDefault="00907C03" w:rsidP="00907C03">
            <w:pPr>
              <w:spacing w:line="276" w:lineRule="auto"/>
              <w:rPr>
                <w:rFonts w:ascii="Arial" w:hAnsi="Arial" w:cs="Arial"/>
                <w:b/>
                <w:bCs/>
                <w:color w:val="000000"/>
                <w:sz w:val="16"/>
                <w:szCs w:val="16"/>
              </w:rPr>
            </w:pPr>
            <w:r>
              <w:rPr>
                <w:rFonts w:ascii="Arial" w:hAnsi="Arial" w:cs="Arial"/>
                <w:b/>
                <w:bCs/>
                <w:color w:val="000000"/>
                <w:sz w:val="16"/>
                <w:szCs w:val="16"/>
              </w:rPr>
              <w:t>11.</w:t>
            </w:r>
          </w:p>
        </w:tc>
        <w:tc>
          <w:tcPr>
            <w:tcW w:w="3400" w:type="dxa"/>
            <w:noWrap/>
            <w:vAlign w:val="center"/>
          </w:tcPr>
          <w:p w14:paraId="0AD88AD4" w14:textId="03DEB877" w:rsidR="00907C03" w:rsidRPr="00907C03" w:rsidRDefault="00907C03" w:rsidP="00907C03">
            <w:pPr>
              <w:spacing w:line="276" w:lineRule="auto"/>
              <w:rPr>
                <w:rFonts w:ascii="Arial" w:hAnsi="Arial" w:cs="Arial"/>
                <w:sz w:val="16"/>
                <w:szCs w:val="16"/>
              </w:rPr>
            </w:pPr>
            <w:r>
              <w:rPr>
                <w:rFonts w:ascii="Arial" w:hAnsi="Arial" w:cs="Arial"/>
                <w:sz w:val="16"/>
                <w:szCs w:val="16"/>
              </w:rPr>
              <w:t>Pakiet nr 11</w:t>
            </w:r>
          </w:p>
        </w:tc>
      </w:tr>
      <w:tr w:rsidR="00907C03" w:rsidRPr="00907C03" w14:paraId="12FBDBBB" w14:textId="77777777" w:rsidTr="009E05AD">
        <w:trPr>
          <w:trHeight w:val="225"/>
        </w:trPr>
        <w:tc>
          <w:tcPr>
            <w:tcW w:w="517" w:type="dxa"/>
            <w:noWrap/>
            <w:vAlign w:val="center"/>
          </w:tcPr>
          <w:p w14:paraId="5B76AC6E" w14:textId="632950CD" w:rsidR="00907C03" w:rsidRDefault="00907C03" w:rsidP="00907C03">
            <w:pPr>
              <w:spacing w:line="276" w:lineRule="auto"/>
              <w:rPr>
                <w:rFonts w:ascii="Arial" w:hAnsi="Arial" w:cs="Arial"/>
                <w:b/>
                <w:bCs/>
                <w:color w:val="000000"/>
                <w:sz w:val="16"/>
                <w:szCs w:val="16"/>
              </w:rPr>
            </w:pPr>
            <w:r>
              <w:rPr>
                <w:rFonts w:ascii="Arial" w:hAnsi="Arial" w:cs="Arial"/>
                <w:b/>
                <w:bCs/>
                <w:color w:val="000000"/>
                <w:sz w:val="16"/>
                <w:szCs w:val="16"/>
              </w:rPr>
              <w:t>12.</w:t>
            </w:r>
          </w:p>
        </w:tc>
        <w:tc>
          <w:tcPr>
            <w:tcW w:w="3400" w:type="dxa"/>
            <w:noWrap/>
            <w:vAlign w:val="center"/>
          </w:tcPr>
          <w:p w14:paraId="72C1E1AF" w14:textId="12576521" w:rsidR="00907C03" w:rsidRPr="00907C03" w:rsidRDefault="00907C03" w:rsidP="00907C03">
            <w:pPr>
              <w:spacing w:line="276" w:lineRule="auto"/>
              <w:rPr>
                <w:rFonts w:ascii="Arial" w:hAnsi="Arial" w:cs="Arial"/>
                <w:sz w:val="16"/>
                <w:szCs w:val="16"/>
              </w:rPr>
            </w:pPr>
            <w:r>
              <w:rPr>
                <w:rFonts w:ascii="Arial" w:hAnsi="Arial" w:cs="Arial"/>
                <w:sz w:val="16"/>
                <w:szCs w:val="16"/>
              </w:rPr>
              <w:t>Pakiet nr 12</w:t>
            </w:r>
          </w:p>
        </w:tc>
      </w:tr>
    </w:tbl>
    <w:p w14:paraId="04242CD6" w14:textId="77777777" w:rsidR="00EA0A3D" w:rsidRPr="003430C4" w:rsidRDefault="00EA0A3D" w:rsidP="00243D4B">
      <w:pPr>
        <w:tabs>
          <w:tab w:val="left" w:pos="3855"/>
        </w:tabs>
        <w:spacing w:after="40"/>
        <w:jc w:val="both"/>
        <w:rPr>
          <w:rFonts w:asciiTheme="majorHAnsi" w:hAnsiTheme="majorHAnsi" w:cs="Segoe UI"/>
          <w:sz w:val="18"/>
          <w:szCs w:val="18"/>
        </w:rPr>
      </w:pPr>
    </w:p>
    <w:p w14:paraId="37C3AB95" w14:textId="7B6AF7D8" w:rsidR="00FB05DF" w:rsidRPr="003430C4" w:rsidRDefault="006509ED" w:rsidP="006509ED">
      <w:pPr>
        <w:tabs>
          <w:tab w:val="left" w:pos="3855"/>
        </w:tabs>
        <w:spacing w:after="40"/>
        <w:jc w:val="both"/>
        <w:rPr>
          <w:rFonts w:asciiTheme="majorHAnsi" w:hAnsiTheme="majorHAnsi" w:cs="Segoe UI"/>
          <w:sz w:val="18"/>
          <w:szCs w:val="18"/>
        </w:rPr>
      </w:pPr>
      <w:r w:rsidRPr="003430C4">
        <w:rPr>
          <w:rFonts w:asciiTheme="majorHAnsi" w:hAnsiTheme="majorHAnsi" w:cs="Segoe UI"/>
          <w:sz w:val="18"/>
          <w:szCs w:val="18"/>
        </w:rPr>
        <w:t>5.</w:t>
      </w:r>
      <w:r w:rsidR="00FB05DF" w:rsidRPr="003430C4">
        <w:rPr>
          <w:rFonts w:asciiTheme="majorHAnsi" w:hAnsiTheme="majorHAnsi" w:cs="Segoe UI"/>
          <w:sz w:val="18"/>
          <w:szCs w:val="18"/>
        </w:rPr>
        <w:t xml:space="preserve">Zamawiający </w:t>
      </w:r>
      <w:r w:rsidR="00FB05DF" w:rsidRPr="003430C4">
        <w:rPr>
          <w:rFonts w:asciiTheme="majorHAnsi" w:hAnsiTheme="majorHAnsi" w:cs="Segoe UI"/>
          <w:b/>
          <w:color w:val="008000"/>
          <w:sz w:val="18"/>
          <w:szCs w:val="18"/>
        </w:rPr>
        <w:t xml:space="preserve">nie dopuszcza </w:t>
      </w:r>
      <w:r w:rsidR="00FB05DF" w:rsidRPr="003430C4">
        <w:rPr>
          <w:rFonts w:asciiTheme="majorHAnsi" w:hAnsiTheme="majorHAnsi" w:cs="Segoe UI"/>
          <w:sz w:val="18"/>
          <w:szCs w:val="18"/>
        </w:rPr>
        <w:t>możliwości składania ofert wariantowych.</w:t>
      </w:r>
    </w:p>
    <w:p w14:paraId="3D12B62F" w14:textId="0FEC57C6" w:rsidR="00B011C3" w:rsidRPr="003430C4" w:rsidRDefault="006509ED" w:rsidP="006509ED">
      <w:pPr>
        <w:tabs>
          <w:tab w:val="left" w:pos="3855"/>
        </w:tabs>
        <w:spacing w:after="40"/>
        <w:jc w:val="both"/>
        <w:rPr>
          <w:rFonts w:asciiTheme="majorHAnsi" w:hAnsiTheme="majorHAnsi" w:cs="Segoe UI"/>
          <w:sz w:val="18"/>
          <w:szCs w:val="18"/>
        </w:rPr>
      </w:pPr>
      <w:r w:rsidRPr="003430C4">
        <w:rPr>
          <w:rFonts w:asciiTheme="majorHAnsi" w:hAnsiTheme="majorHAnsi" w:cs="Segoe UI"/>
          <w:sz w:val="18"/>
          <w:szCs w:val="18"/>
        </w:rPr>
        <w:t>6.</w:t>
      </w:r>
      <w:r w:rsidR="00E37F70" w:rsidRPr="003430C4">
        <w:rPr>
          <w:rFonts w:asciiTheme="majorHAnsi" w:hAnsiTheme="majorHAnsi" w:cs="Segoe UI"/>
          <w:sz w:val="18"/>
          <w:szCs w:val="18"/>
        </w:rPr>
        <w:t xml:space="preserve">Zamawiający </w:t>
      </w:r>
      <w:r w:rsidR="00E37F70" w:rsidRPr="003430C4">
        <w:rPr>
          <w:rFonts w:asciiTheme="majorHAnsi" w:hAnsiTheme="majorHAnsi" w:cs="Segoe UI"/>
          <w:b/>
          <w:color w:val="008000"/>
          <w:sz w:val="18"/>
          <w:szCs w:val="18"/>
        </w:rPr>
        <w:t xml:space="preserve">nie przewiduje </w:t>
      </w:r>
      <w:r w:rsidR="00E37F70" w:rsidRPr="003430C4">
        <w:rPr>
          <w:rFonts w:asciiTheme="majorHAnsi" w:hAnsiTheme="majorHAnsi" w:cs="Segoe UI"/>
          <w:sz w:val="18"/>
          <w:szCs w:val="18"/>
        </w:rPr>
        <w:t>możliwości udzielenie zamówień</w:t>
      </w:r>
      <w:r w:rsidR="00B011C3" w:rsidRPr="003430C4">
        <w:rPr>
          <w:rFonts w:asciiTheme="majorHAnsi" w:hAnsiTheme="majorHAnsi"/>
          <w:color w:val="000000"/>
          <w:sz w:val="18"/>
          <w:szCs w:val="18"/>
        </w:rPr>
        <w:t xml:space="preserve">, o których mowa w </w:t>
      </w:r>
      <w:r w:rsidR="00BD11A4" w:rsidRPr="003430C4">
        <w:rPr>
          <w:rFonts w:asciiTheme="majorHAnsi" w:hAnsiTheme="majorHAnsi"/>
          <w:color w:val="000000"/>
          <w:sz w:val="18"/>
          <w:szCs w:val="18"/>
        </w:rPr>
        <w:t>art</w:t>
      </w:r>
      <w:r w:rsidR="00B011C3" w:rsidRPr="003430C4">
        <w:rPr>
          <w:rFonts w:asciiTheme="majorHAnsi" w:hAnsiTheme="majorHAnsi"/>
          <w:color w:val="000000"/>
          <w:sz w:val="18"/>
          <w:szCs w:val="18"/>
        </w:rPr>
        <w:t xml:space="preserve">. 67 ust. 1 pkt </w:t>
      </w:r>
      <w:r w:rsidR="00B011C3" w:rsidRPr="004A7464">
        <w:rPr>
          <w:rFonts w:asciiTheme="majorHAnsi" w:hAnsiTheme="majorHAnsi"/>
          <w:sz w:val="18"/>
          <w:szCs w:val="18"/>
        </w:rPr>
        <w:t>7</w:t>
      </w:r>
      <w:r w:rsidR="00E37F70" w:rsidRPr="004A7464">
        <w:rPr>
          <w:rFonts w:asciiTheme="majorHAnsi" w:hAnsiTheme="majorHAnsi" w:cs="Segoe UI"/>
          <w:sz w:val="18"/>
          <w:szCs w:val="18"/>
        </w:rPr>
        <w:t>.</w:t>
      </w:r>
    </w:p>
    <w:p w14:paraId="29DD6FE0" w14:textId="3E4C7501" w:rsidR="006509ED" w:rsidRPr="00A25550" w:rsidRDefault="006509ED" w:rsidP="006509ED">
      <w:pPr>
        <w:tabs>
          <w:tab w:val="left" w:pos="3855"/>
        </w:tabs>
        <w:spacing w:after="40"/>
        <w:jc w:val="both"/>
        <w:rPr>
          <w:rFonts w:asciiTheme="majorHAnsi" w:hAnsiTheme="majorHAnsi" w:cs="Arial"/>
          <w:sz w:val="18"/>
          <w:szCs w:val="18"/>
        </w:rPr>
      </w:pPr>
      <w:r w:rsidRPr="003430C4">
        <w:rPr>
          <w:rFonts w:asciiTheme="majorHAnsi" w:hAnsiTheme="majorHAnsi" w:cs="Arial"/>
          <w:sz w:val="18"/>
          <w:szCs w:val="18"/>
          <w14:numForm w14:val="lining"/>
        </w:rPr>
        <w:t xml:space="preserve">7.Zamawiający </w:t>
      </w:r>
      <w:r w:rsidRPr="00A25550">
        <w:rPr>
          <w:rFonts w:asciiTheme="majorHAnsi" w:hAnsiTheme="majorHAnsi" w:cs="Arial"/>
          <w:b/>
          <w:color w:val="00B050"/>
          <w:sz w:val="18"/>
          <w:szCs w:val="18"/>
          <w14:numForm w14:val="lining"/>
        </w:rPr>
        <w:t>nie zastrzega</w:t>
      </w:r>
      <w:r w:rsidRPr="00A25550">
        <w:rPr>
          <w:rFonts w:asciiTheme="majorHAnsi" w:hAnsiTheme="majorHAnsi" w:cs="Arial"/>
          <w:color w:val="00B050"/>
          <w:sz w:val="18"/>
          <w:szCs w:val="18"/>
          <w14:numForm w14:val="lining"/>
        </w:rPr>
        <w:t xml:space="preserve"> </w:t>
      </w:r>
      <w:r w:rsidRPr="003430C4">
        <w:rPr>
          <w:rFonts w:asciiTheme="majorHAnsi" w:hAnsiTheme="majorHAnsi" w:cs="Arial"/>
          <w:sz w:val="18"/>
          <w:szCs w:val="18"/>
          <w14:numForm w14:val="lining"/>
        </w:rPr>
        <w:t xml:space="preserve">obowiązku osobistego wykonania przez wykonawcę następujących prac związanych </w:t>
      </w:r>
      <w:r w:rsidRPr="00A25550">
        <w:rPr>
          <w:rFonts w:asciiTheme="majorHAnsi" w:hAnsiTheme="majorHAnsi" w:cs="Arial"/>
          <w:sz w:val="18"/>
          <w:szCs w:val="18"/>
          <w14:numForm w14:val="lining"/>
        </w:rPr>
        <w:t xml:space="preserve">z rozmieszczeniem i instalacją przedmiotu dostawy / </w:t>
      </w:r>
      <w:r w:rsidRPr="00A25550">
        <w:rPr>
          <w:rFonts w:asciiTheme="majorHAnsi" w:hAnsiTheme="majorHAnsi" w:cs="Arial"/>
          <w:sz w:val="18"/>
          <w:szCs w:val="18"/>
        </w:rPr>
        <w:t>kluczowych części zamówienia na roboty budowlane lub usługi</w:t>
      </w:r>
      <w:r w:rsidRPr="00A25550">
        <w:rPr>
          <w:rFonts w:asciiTheme="majorHAnsi" w:hAnsiTheme="majorHAnsi" w:cs="Arial"/>
          <w:sz w:val="18"/>
          <w:szCs w:val="18"/>
          <w14:numForm w14:val="lining"/>
        </w:rPr>
        <w:t>.</w:t>
      </w:r>
    </w:p>
    <w:p w14:paraId="5A945CFA" w14:textId="2A9B89B4" w:rsidR="00E37F70" w:rsidRPr="003430C4" w:rsidRDefault="00E37F70" w:rsidP="001C4BB9">
      <w:pPr>
        <w:tabs>
          <w:tab w:val="left" w:pos="3855"/>
        </w:tabs>
        <w:spacing w:after="40"/>
        <w:jc w:val="both"/>
        <w:rPr>
          <w:rFonts w:asciiTheme="majorHAnsi" w:hAnsiTheme="majorHAnsi" w:cs="Segoe UI"/>
          <w:b/>
          <w:sz w:val="18"/>
          <w:szCs w:val="18"/>
        </w:rPr>
      </w:pPr>
    </w:p>
    <w:p w14:paraId="747F30A5" w14:textId="047D82B0" w:rsidR="00BD11A4" w:rsidRPr="00FD417D" w:rsidRDefault="00BD11A4" w:rsidP="00427453">
      <w:pPr>
        <w:pStyle w:val="Nagwek1"/>
        <w:spacing w:before="0" w:after="40"/>
        <w:jc w:val="both"/>
        <w:rPr>
          <w:rFonts w:asciiTheme="majorHAnsi" w:hAnsiTheme="majorHAnsi" w:cs="Segoe UI"/>
          <w:color w:val="943634" w:themeColor="accent2" w:themeShade="BF"/>
          <w:sz w:val="18"/>
          <w:szCs w:val="18"/>
        </w:rPr>
      </w:pPr>
      <w:r w:rsidRPr="00FD417D">
        <w:rPr>
          <w:rFonts w:asciiTheme="majorHAnsi" w:hAnsiTheme="majorHAnsi"/>
          <w:color w:val="943634" w:themeColor="accent2" w:themeShade="BF"/>
          <w:sz w:val="18"/>
          <w:szCs w:val="18"/>
        </w:rPr>
        <w:t>IV.</w:t>
      </w:r>
      <w:r w:rsidRPr="00FD417D">
        <w:rPr>
          <w:rFonts w:asciiTheme="majorHAnsi" w:hAnsiTheme="majorHAnsi"/>
          <w:color w:val="943634" w:themeColor="accent2" w:themeShade="BF"/>
          <w:sz w:val="18"/>
          <w:szCs w:val="18"/>
        </w:rPr>
        <w:tab/>
        <w:t xml:space="preserve"> </w:t>
      </w:r>
      <w:r w:rsidRPr="00FD417D">
        <w:rPr>
          <w:rFonts w:asciiTheme="majorHAnsi" w:hAnsiTheme="majorHAnsi" w:cs="Segoe UI"/>
          <w:color w:val="943634" w:themeColor="accent2" w:themeShade="BF"/>
          <w:sz w:val="18"/>
          <w:szCs w:val="18"/>
        </w:rPr>
        <w:t>Termin wykonania zamówienia.</w:t>
      </w:r>
    </w:p>
    <w:p w14:paraId="070EA72D" w14:textId="2288EA2C" w:rsidR="006509ED" w:rsidRPr="003430C4" w:rsidRDefault="006509ED" w:rsidP="006509ED">
      <w:pPr>
        <w:pStyle w:val="arimr"/>
        <w:widowControl/>
        <w:suppressAutoHyphens/>
        <w:snapToGrid/>
        <w:spacing w:after="40" w:line="240" w:lineRule="auto"/>
        <w:jc w:val="both"/>
        <w:rPr>
          <w:rFonts w:asciiTheme="majorHAnsi" w:hAnsiTheme="majorHAnsi" w:cs="Arial"/>
          <w:sz w:val="18"/>
          <w:szCs w:val="18"/>
          <w:lang w:val="pl-PL"/>
        </w:rPr>
      </w:pPr>
      <w:r w:rsidRPr="003430C4">
        <w:rPr>
          <w:rFonts w:asciiTheme="majorHAnsi" w:hAnsiTheme="majorHAnsi" w:cs="Arial"/>
          <w:sz w:val="18"/>
          <w:szCs w:val="18"/>
          <w:lang w:val="pl-PL"/>
        </w:rPr>
        <w:t xml:space="preserve">Zamawiający wymaga realizacji zamówienia w terminie do </w:t>
      </w:r>
      <w:r w:rsidR="00244EEB" w:rsidRPr="00244EEB">
        <w:rPr>
          <w:rFonts w:asciiTheme="majorHAnsi" w:hAnsiTheme="majorHAnsi" w:cs="Arial"/>
          <w:b/>
          <w:color w:val="943634" w:themeColor="accent2" w:themeShade="BF"/>
          <w:sz w:val="18"/>
          <w:szCs w:val="18"/>
          <w:lang w:val="pl-PL"/>
        </w:rPr>
        <w:t>24 miesiące</w:t>
      </w:r>
      <w:r w:rsidRPr="00244EEB">
        <w:rPr>
          <w:rFonts w:asciiTheme="majorHAnsi" w:hAnsiTheme="majorHAnsi" w:cs="Arial"/>
          <w:color w:val="943634" w:themeColor="accent2" w:themeShade="BF"/>
          <w:sz w:val="18"/>
          <w:szCs w:val="18"/>
          <w:lang w:val="pl-PL"/>
        </w:rPr>
        <w:t xml:space="preserve"> </w:t>
      </w:r>
      <w:r w:rsidRPr="003430C4">
        <w:rPr>
          <w:rFonts w:asciiTheme="majorHAnsi" w:hAnsiTheme="majorHAnsi" w:cs="Arial"/>
          <w:sz w:val="18"/>
          <w:szCs w:val="18"/>
          <w:lang w:val="pl-PL"/>
        </w:rPr>
        <w:t>licząc od daty podpisania umowy.</w:t>
      </w:r>
    </w:p>
    <w:p w14:paraId="00F94616" w14:textId="77777777" w:rsidR="00E37F70" w:rsidRPr="003430C4" w:rsidRDefault="00E37F70" w:rsidP="00427453">
      <w:pPr>
        <w:pStyle w:val="pkt"/>
        <w:spacing w:before="0" w:after="40"/>
        <w:ind w:left="0" w:firstLine="0"/>
        <w:rPr>
          <w:rFonts w:asciiTheme="majorHAnsi" w:hAnsiTheme="majorHAnsi" w:cs="Segoe UI"/>
          <w:b/>
          <w:sz w:val="18"/>
          <w:szCs w:val="18"/>
        </w:rPr>
      </w:pPr>
    </w:p>
    <w:p w14:paraId="3A5E6CCA" w14:textId="4C4EC236" w:rsidR="00BD11A4" w:rsidRPr="00FD417D" w:rsidRDefault="00BD11A4" w:rsidP="00427453">
      <w:pPr>
        <w:pStyle w:val="pkt"/>
        <w:spacing w:before="0" w:after="40"/>
        <w:ind w:left="0" w:firstLine="0"/>
        <w:rPr>
          <w:rFonts w:asciiTheme="majorHAnsi" w:hAnsiTheme="majorHAnsi" w:cs="Segoe UI"/>
          <w:b/>
          <w:color w:val="943634" w:themeColor="accent2" w:themeShade="BF"/>
          <w:sz w:val="18"/>
          <w:szCs w:val="18"/>
        </w:rPr>
      </w:pPr>
      <w:r w:rsidRPr="00FD417D">
        <w:rPr>
          <w:rFonts w:asciiTheme="majorHAnsi" w:hAnsiTheme="majorHAnsi" w:cs="Segoe UI"/>
          <w:b/>
          <w:color w:val="943634" w:themeColor="accent2" w:themeShade="BF"/>
          <w:sz w:val="18"/>
          <w:szCs w:val="18"/>
        </w:rPr>
        <w:t xml:space="preserve">V. </w:t>
      </w:r>
      <w:r w:rsidRPr="00FD417D">
        <w:rPr>
          <w:rFonts w:asciiTheme="majorHAnsi" w:hAnsiTheme="majorHAnsi" w:cs="Segoe UI"/>
          <w:b/>
          <w:color w:val="943634" w:themeColor="accent2" w:themeShade="BF"/>
          <w:sz w:val="18"/>
          <w:szCs w:val="18"/>
        </w:rPr>
        <w:tab/>
        <w:t>Warunki udziału w postępowaniu.</w:t>
      </w:r>
    </w:p>
    <w:p w14:paraId="6885C270" w14:textId="77777777" w:rsidR="00E37F70" w:rsidRPr="003430C4" w:rsidRDefault="00E37F70" w:rsidP="00C04698">
      <w:pPr>
        <w:numPr>
          <w:ilvl w:val="3"/>
          <w:numId w:val="19"/>
        </w:numPr>
        <w:tabs>
          <w:tab w:val="clear" w:pos="2880"/>
          <w:tab w:val="num"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 xml:space="preserve">O udzielenie zamówienia mogą ubiegać się Wykonawcy, którzy: </w:t>
      </w:r>
    </w:p>
    <w:p w14:paraId="77437771" w14:textId="5C1CA2F7" w:rsidR="009B2BE1" w:rsidRPr="003430C4" w:rsidRDefault="007A4E10" w:rsidP="00C04698">
      <w:pPr>
        <w:pStyle w:val="Akapitzlist"/>
        <w:numPr>
          <w:ilvl w:val="0"/>
          <w:numId w:val="7"/>
        </w:numPr>
        <w:tabs>
          <w:tab w:val="left" w:pos="851"/>
        </w:tabs>
        <w:spacing w:after="40"/>
        <w:jc w:val="both"/>
        <w:rPr>
          <w:rFonts w:asciiTheme="majorHAnsi" w:hAnsiTheme="majorHAnsi" w:cs="Segoe UI"/>
          <w:sz w:val="18"/>
          <w:szCs w:val="18"/>
        </w:rPr>
      </w:pPr>
      <w:r w:rsidRPr="003430C4">
        <w:rPr>
          <w:rFonts w:asciiTheme="majorHAnsi" w:hAnsiTheme="majorHAnsi"/>
          <w:bCs/>
          <w:sz w:val="18"/>
          <w:szCs w:val="18"/>
        </w:rPr>
        <w:t>nie podlegają wykluczeniu;</w:t>
      </w:r>
    </w:p>
    <w:p w14:paraId="0C04F797" w14:textId="3819C477" w:rsidR="00374522" w:rsidRDefault="001C4BB9" w:rsidP="00600F7C">
      <w:pPr>
        <w:pStyle w:val="Akapitzlist"/>
        <w:numPr>
          <w:ilvl w:val="0"/>
          <w:numId w:val="7"/>
        </w:numPr>
        <w:rPr>
          <w:rFonts w:asciiTheme="majorHAnsi" w:hAnsiTheme="majorHAnsi" w:cs="Segoe UI"/>
          <w:sz w:val="18"/>
          <w:szCs w:val="18"/>
        </w:rPr>
      </w:pPr>
      <w:r w:rsidRPr="003430C4">
        <w:rPr>
          <w:rFonts w:asciiTheme="majorHAnsi" w:hAnsiTheme="majorHAnsi" w:cs="Segoe UI"/>
          <w:sz w:val="18"/>
          <w:szCs w:val="18"/>
        </w:rPr>
        <w:t>spełniają warunki u</w:t>
      </w:r>
      <w:r w:rsidR="00600F7C">
        <w:rPr>
          <w:rFonts w:asciiTheme="majorHAnsi" w:hAnsiTheme="majorHAnsi" w:cs="Segoe UI"/>
          <w:sz w:val="18"/>
          <w:szCs w:val="18"/>
        </w:rPr>
        <w:t>działu w postępowaniu dotyczące</w:t>
      </w:r>
    </w:p>
    <w:p w14:paraId="2B2E6AD4" w14:textId="77777777" w:rsidR="00243D4B" w:rsidRDefault="00243D4B" w:rsidP="00243D4B">
      <w:pPr>
        <w:rPr>
          <w:rFonts w:asciiTheme="majorHAnsi" w:hAnsiTheme="majorHAnsi" w:cs="Segoe UI"/>
          <w:sz w:val="18"/>
          <w:szCs w:val="18"/>
        </w:rPr>
      </w:pPr>
    </w:p>
    <w:p w14:paraId="5F357468" w14:textId="77777777" w:rsidR="00243D4B" w:rsidRDefault="00243D4B" w:rsidP="00243D4B">
      <w:pPr>
        <w:rPr>
          <w:rFonts w:asciiTheme="majorHAnsi" w:hAnsiTheme="majorHAnsi" w:cs="Segoe UI"/>
          <w:sz w:val="18"/>
          <w:szCs w:val="18"/>
        </w:rPr>
      </w:pPr>
    </w:p>
    <w:p w14:paraId="20BFA9CD" w14:textId="77777777" w:rsidR="00243D4B" w:rsidRPr="00243D4B" w:rsidRDefault="00243D4B" w:rsidP="00243D4B">
      <w:pPr>
        <w:rPr>
          <w:rFonts w:asciiTheme="majorHAnsi" w:hAnsiTheme="majorHAnsi" w:cs="Segoe UI"/>
          <w:sz w:val="18"/>
          <w:szCs w:val="18"/>
        </w:rPr>
      </w:pPr>
    </w:p>
    <w:p w14:paraId="3E8BFF3B" w14:textId="4DB31957" w:rsidR="00652A84" w:rsidRDefault="00374522" w:rsidP="00652A84">
      <w:pPr>
        <w:tabs>
          <w:tab w:val="left" w:pos="851"/>
        </w:tabs>
        <w:spacing w:after="40"/>
        <w:jc w:val="both"/>
        <w:rPr>
          <w:rFonts w:asciiTheme="majorHAnsi" w:hAnsiTheme="majorHAnsi" w:cs="Segoe UI"/>
          <w:sz w:val="16"/>
          <w:szCs w:val="16"/>
        </w:rPr>
      </w:pPr>
      <w:r>
        <w:rPr>
          <w:rFonts w:asciiTheme="majorHAnsi" w:hAnsiTheme="majorHAnsi" w:cs="Segoe UI"/>
          <w:sz w:val="16"/>
          <w:szCs w:val="16"/>
        </w:rPr>
        <w:lastRenderedPageBreak/>
        <w:t xml:space="preserve">- </w:t>
      </w:r>
      <w:r w:rsidRPr="001D0DCB">
        <w:rPr>
          <w:rFonts w:asciiTheme="majorHAnsi" w:hAnsiTheme="majorHAnsi" w:cs="Segoe UI"/>
          <w:sz w:val="16"/>
          <w:szCs w:val="16"/>
        </w:rPr>
        <w:t>WYKAZU OSÓB</w:t>
      </w:r>
      <w:r>
        <w:rPr>
          <w:rFonts w:asciiTheme="majorHAnsi" w:hAnsiTheme="majorHAnsi" w:cs="Segoe UI"/>
          <w:sz w:val="16"/>
          <w:szCs w:val="16"/>
        </w:rPr>
        <w:t>;</w:t>
      </w:r>
      <w:r w:rsidR="001D0DCB">
        <w:rPr>
          <w:rFonts w:asciiTheme="majorHAnsi" w:hAnsiTheme="majorHAnsi" w:cs="Segoe UI"/>
          <w:sz w:val="16"/>
          <w:szCs w:val="16"/>
        </w:rPr>
        <w:t xml:space="preserve"> </w:t>
      </w:r>
      <w:r>
        <w:rPr>
          <w:rFonts w:asciiTheme="majorHAnsi" w:hAnsiTheme="majorHAnsi" w:cs="Segoe UI"/>
          <w:sz w:val="16"/>
          <w:szCs w:val="16"/>
        </w:rPr>
        <w:t xml:space="preserve"> skierowanych przez wykonawcę do realizacji zamówienia publicznego , w szczególności odpowiedzialnych za świadczenie usług, kontrolę jakości lub kierowanie robotami</w:t>
      </w:r>
      <w:r w:rsidR="00807E32">
        <w:rPr>
          <w:rFonts w:asciiTheme="majorHAnsi" w:hAnsiTheme="majorHAnsi" w:cs="Segoe UI"/>
          <w:sz w:val="16"/>
          <w:szCs w:val="16"/>
        </w:rPr>
        <w:t xml:space="preserve"> budowlanymi</w:t>
      </w:r>
      <w:r>
        <w:rPr>
          <w:rFonts w:asciiTheme="majorHAnsi" w:hAnsiTheme="majorHAnsi" w:cs="Segoe UI"/>
          <w:sz w:val="16"/>
          <w:szCs w:val="16"/>
        </w:rPr>
        <w:t>, wraz z informacjami na temat ich kwalifikacji zawodowych, uprawnień, doświadczenia i wykształcenia niezbędnych  do wykonania zamówienia publicznego, a także w zakresie wykonywanych przez nie czynności oraz informacją o podstawie do dysponowania tymi osobami.</w:t>
      </w:r>
    </w:p>
    <w:p w14:paraId="7170464E" w14:textId="68304C8F" w:rsidR="00A74BD2" w:rsidRDefault="00A74BD2" w:rsidP="00652A84">
      <w:pPr>
        <w:tabs>
          <w:tab w:val="left" w:pos="851"/>
        </w:tabs>
        <w:spacing w:after="40"/>
        <w:jc w:val="both"/>
        <w:rPr>
          <w:rFonts w:asciiTheme="majorHAnsi" w:hAnsiTheme="majorHAnsi" w:cs="Segoe UI"/>
          <w:sz w:val="16"/>
          <w:szCs w:val="16"/>
        </w:rPr>
      </w:pPr>
      <w:r>
        <w:rPr>
          <w:rFonts w:asciiTheme="majorHAnsi" w:hAnsiTheme="majorHAnsi" w:cs="Segoe UI"/>
          <w:sz w:val="16"/>
          <w:szCs w:val="16"/>
        </w:rPr>
        <w:t xml:space="preserve"> </w:t>
      </w:r>
      <w:r w:rsidR="008B41F2">
        <w:rPr>
          <w:rFonts w:asciiTheme="majorHAnsi" w:hAnsiTheme="majorHAnsi" w:cs="Segoe UI"/>
          <w:sz w:val="16"/>
          <w:szCs w:val="16"/>
        </w:rPr>
        <w:t>W zakresie:</w:t>
      </w:r>
    </w:p>
    <w:p w14:paraId="6BDA85A6" w14:textId="4BD99A84" w:rsidR="00CC229C" w:rsidRDefault="00CC229C" w:rsidP="00652A84">
      <w:pPr>
        <w:tabs>
          <w:tab w:val="left" w:pos="851"/>
        </w:tabs>
        <w:spacing w:after="40"/>
        <w:jc w:val="both"/>
        <w:rPr>
          <w:rFonts w:asciiTheme="majorHAnsi" w:hAnsiTheme="majorHAnsi" w:cs="Segoe UI"/>
          <w:sz w:val="16"/>
          <w:szCs w:val="16"/>
        </w:rPr>
      </w:pPr>
      <w:r>
        <w:rPr>
          <w:rFonts w:asciiTheme="majorHAnsi" w:hAnsiTheme="majorHAnsi" w:cs="Segoe UI"/>
          <w:sz w:val="16"/>
          <w:szCs w:val="16"/>
        </w:rPr>
        <w:t>- Pakiet 1, 3 – dotyczy systemu SAPEL</w:t>
      </w:r>
    </w:p>
    <w:p w14:paraId="4A1035EC" w14:textId="4497D851" w:rsidR="00CC229C" w:rsidRDefault="00CC229C" w:rsidP="00652A84">
      <w:pPr>
        <w:tabs>
          <w:tab w:val="left" w:pos="851"/>
        </w:tabs>
        <w:spacing w:after="40"/>
        <w:jc w:val="both"/>
        <w:rPr>
          <w:rFonts w:asciiTheme="majorHAnsi" w:hAnsiTheme="majorHAnsi" w:cs="Segoe UI"/>
          <w:sz w:val="16"/>
          <w:szCs w:val="16"/>
        </w:rPr>
      </w:pPr>
      <w:r>
        <w:rPr>
          <w:rFonts w:asciiTheme="majorHAnsi" w:hAnsiTheme="majorHAnsi" w:cs="Segoe UI"/>
          <w:sz w:val="16"/>
          <w:szCs w:val="16"/>
        </w:rPr>
        <w:t xml:space="preserve">- Pakiet 5 – </w:t>
      </w:r>
      <w:r w:rsidR="00FA47DF">
        <w:rPr>
          <w:rFonts w:asciiTheme="majorHAnsi" w:hAnsiTheme="majorHAnsi" w:cs="Segoe UI"/>
          <w:sz w:val="16"/>
          <w:szCs w:val="16"/>
        </w:rPr>
        <w:t xml:space="preserve"> </w:t>
      </w:r>
      <w:r>
        <w:rPr>
          <w:rFonts w:asciiTheme="majorHAnsi" w:hAnsiTheme="majorHAnsi" w:cs="Segoe UI"/>
          <w:sz w:val="16"/>
          <w:szCs w:val="16"/>
        </w:rPr>
        <w:t>dotyczy systemu  SCHRACK – SECONET</w:t>
      </w:r>
    </w:p>
    <w:p w14:paraId="05744AB3" w14:textId="59623D24" w:rsidR="00CC229C" w:rsidRDefault="00CC229C" w:rsidP="00652A84">
      <w:pPr>
        <w:tabs>
          <w:tab w:val="left" w:pos="851"/>
        </w:tabs>
        <w:spacing w:after="40"/>
        <w:jc w:val="both"/>
        <w:rPr>
          <w:rFonts w:asciiTheme="majorHAnsi" w:hAnsiTheme="majorHAnsi" w:cs="Segoe UI"/>
          <w:sz w:val="16"/>
          <w:szCs w:val="16"/>
        </w:rPr>
      </w:pPr>
      <w:r>
        <w:rPr>
          <w:rFonts w:asciiTheme="majorHAnsi" w:hAnsiTheme="majorHAnsi" w:cs="Segoe UI"/>
          <w:sz w:val="16"/>
          <w:szCs w:val="16"/>
        </w:rPr>
        <w:t>- Pakiet 6, 7  – dotyczy systemu HYBRYD</w:t>
      </w:r>
    </w:p>
    <w:p w14:paraId="28D0764E" w14:textId="74C884E6" w:rsidR="00CC229C" w:rsidRDefault="00CC229C" w:rsidP="00652A84">
      <w:pPr>
        <w:tabs>
          <w:tab w:val="left" w:pos="851"/>
        </w:tabs>
        <w:spacing w:after="40"/>
        <w:jc w:val="both"/>
        <w:rPr>
          <w:rFonts w:asciiTheme="majorHAnsi" w:hAnsiTheme="majorHAnsi" w:cs="Segoe UI"/>
          <w:sz w:val="16"/>
          <w:szCs w:val="16"/>
        </w:rPr>
      </w:pPr>
      <w:r>
        <w:rPr>
          <w:rFonts w:asciiTheme="majorHAnsi" w:hAnsiTheme="majorHAnsi" w:cs="Segoe UI"/>
          <w:sz w:val="16"/>
          <w:szCs w:val="16"/>
        </w:rPr>
        <w:t xml:space="preserve">- Pakiet 8 – </w:t>
      </w:r>
      <w:r w:rsidR="00FA47DF">
        <w:rPr>
          <w:rFonts w:asciiTheme="majorHAnsi" w:hAnsiTheme="majorHAnsi" w:cs="Segoe UI"/>
          <w:sz w:val="16"/>
          <w:szCs w:val="16"/>
        </w:rPr>
        <w:t xml:space="preserve"> </w:t>
      </w:r>
      <w:r>
        <w:rPr>
          <w:rFonts w:asciiTheme="majorHAnsi" w:hAnsiTheme="majorHAnsi" w:cs="Segoe UI"/>
          <w:sz w:val="16"/>
          <w:szCs w:val="16"/>
        </w:rPr>
        <w:t>dotyczy systemu firmy D+H</w:t>
      </w:r>
    </w:p>
    <w:p w14:paraId="3FCA3967" w14:textId="10D19D4C" w:rsidR="00CC229C" w:rsidRDefault="00CC229C" w:rsidP="00652A84">
      <w:pPr>
        <w:tabs>
          <w:tab w:val="left" w:pos="851"/>
        </w:tabs>
        <w:spacing w:after="40"/>
        <w:jc w:val="both"/>
        <w:rPr>
          <w:rFonts w:asciiTheme="majorHAnsi" w:hAnsiTheme="majorHAnsi" w:cs="Segoe UI"/>
          <w:sz w:val="16"/>
          <w:szCs w:val="16"/>
        </w:rPr>
      </w:pPr>
      <w:r>
        <w:rPr>
          <w:rFonts w:asciiTheme="majorHAnsi" w:hAnsiTheme="majorHAnsi" w:cs="Segoe UI"/>
          <w:sz w:val="16"/>
          <w:szCs w:val="16"/>
        </w:rPr>
        <w:t xml:space="preserve">- Pakiet 9 – </w:t>
      </w:r>
      <w:r w:rsidR="00FA47DF">
        <w:rPr>
          <w:rFonts w:asciiTheme="majorHAnsi" w:hAnsiTheme="majorHAnsi" w:cs="Segoe UI"/>
          <w:sz w:val="16"/>
          <w:szCs w:val="16"/>
        </w:rPr>
        <w:t xml:space="preserve"> </w:t>
      </w:r>
      <w:r>
        <w:rPr>
          <w:rFonts w:asciiTheme="majorHAnsi" w:hAnsiTheme="majorHAnsi" w:cs="Segoe UI"/>
          <w:sz w:val="16"/>
          <w:szCs w:val="16"/>
        </w:rPr>
        <w:t>dotyczy systemu firmy Bosch</w:t>
      </w:r>
    </w:p>
    <w:p w14:paraId="61953CCD" w14:textId="72C03C38" w:rsidR="00652A84" w:rsidRDefault="00CC229C" w:rsidP="00652A84">
      <w:pPr>
        <w:tabs>
          <w:tab w:val="left" w:pos="851"/>
        </w:tabs>
        <w:spacing w:after="40"/>
        <w:jc w:val="both"/>
        <w:rPr>
          <w:rFonts w:asciiTheme="majorHAnsi" w:hAnsiTheme="majorHAnsi" w:cs="Segoe UI"/>
          <w:sz w:val="16"/>
          <w:szCs w:val="16"/>
        </w:rPr>
      </w:pPr>
      <w:r>
        <w:rPr>
          <w:rFonts w:asciiTheme="majorHAnsi" w:hAnsiTheme="majorHAnsi" w:cs="Segoe UI"/>
          <w:sz w:val="16"/>
          <w:szCs w:val="16"/>
        </w:rPr>
        <w:t xml:space="preserve">- Pakiet 10,11 – dotyczy systemu firmy </w:t>
      </w:r>
      <w:proofErr w:type="spellStart"/>
      <w:r>
        <w:rPr>
          <w:rFonts w:asciiTheme="majorHAnsi" w:hAnsiTheme="majorHAnsi" w:cs="Segoe UI"/>
          <w:sz w:val="16"/>
          <w:szCs w:val="16"/>
        </w:rPr>
        <w:t>Vilo</w:t>
      </w:r>
      <w:proofErr w:type="spellEnd"/>
    </w:p>
    <w:p w14:paraId="2ACCDF54" w14:textId="77777777" w:rsidR="00EE547D" w:rsidRDefault="00EE547D" w:rsidP="00652A84">
      <w:pPr>
        <w:tabs>
          <w:tab w:val="left" w:pos="851"/>
        </w:tabs>
        <w:spacing w:after="40"/>
        <w:jc w:val="both"/>
        <w:rPr>
          <w:rFonts w:asciiTheme="majorHAnsi" w:hAnsiTheme="majorHAnsi" w:cs="Segoe UI"/>
          <w:sz w:val="16"/>
          <w:szCs w:val="16"/>
        </w:rPr>
      </w:pPr>
    </w:p>
    <w:p w14:paraId="69710E4B" w14:textId="38B62967" w:rsidR="00652A84" w:rsidRDefault="00EE547D" w:rsidP="00652A84">
      <w:pPr>
        <w:tabs>
          <w:tab w:val="left" w:pos="851"/>
        </w:tabs>
        <w:spacing w:after="40"/>
        <w:jc w:val="both"/>
        <w:rPr>
          <w:rFonts w:asciiTheme="majorHAnsi" w:hAnsiTheme="majorHAnsi" w:cs="Segoe UI"/>
          <w:sz w:val="16"/>
          <w:szCs w:val="16"/>
        </w:rPr>
      </w:pPr>
      <w:r>
        <w:rPr>
          <w:rFonts w:asciiTheme="majorHAnsi" w:hAnsiTheme="majorHAnsi" w:cs="Segoe UI"/>
          <w:sz w:val="16"/>
          <w:szCs w:val="16"/>
        </w:rPr>
        <w:t>-</w:t>
      </w:r>
      <w:r w:rsidR="00FA50E2">
        <w:rPr>
          <w:rFonts w:asciiTheme="majorHAnsi" w:hAnsiTheme="majorHAnsi" w:cs="Segoe UI"/>
          <w:sz w:val="16"/>
          <w:szCs w:val="16"/>
        </w:rPr>
        <w:t xml:space="preserve"> </w:t>
      </w:r>
      <w:r w:rsidRPr="001D0DCB">
        <w:rPr>
          <w:rFonts w:asciiTheme="majorHAnsi" w:hAnsiTheme="majorHAnsi" w:cs="Segoe UI"/>
          <w:sz w:val="16"/>
          <w:szCs w:val="16"/>
        </w:rPr>
        <w:t>WYKAZU NARZĘDZI</w:t>
      </w:r>
      <w:r>
        <w:rPr>
          <w:rFonts w:asciiTheme="majorHAnsi" w:hAnsiTheme="majorHAnsi" w:cs="Segoe UI"/>
          <w:sz w:val="16"/>
          <w:szCs w:val="16"/>
        </w:rPr>
        <w:t>;</w:t>
      </w:r>
      <w:r w:rsidR="00FA50E2">
        <w:rPr>
          <w:rFonts w:asciiTheme="majorHAnsi" w:hAnsiTheme="majorHAnsi" w:cs="Segoe UI"/>
          <w:sz w:val="16"/>
          <w:szCs w:val="16"/>
        </w:rPr>
        <w:t xml:space="preserve"> Wykonawca posiada odpowiednie zapasy magazyno</w:t>
      </w:r>
      <w:r w:rsidR="00243D4B">
        <w:rPr>
          <w:rFonts w:asciiTheme="majorHAnsi" w:hAnsiTheme="majorHAnsi" w:cs="Segoe UI"/>
          <w:sz w:val="16"/>
          <w:szCs w:val="16"/>
        </w:rPr>
        <w:t>we,(</w:t>
      </w:r>
      <w:r w:rsidR="00FA50E2">
        <w:rPr>
          <w:rFonts w:asciiTheme="majorHAnsi" w:hAnsiTheme="majorHAnsi" w:cs="Segoe UI"/>
          <w:sz w:val="16"/>
          <w:szCs w:val="16"/>
        </w:rPr>
        <w:t>części zamienne</w:t>
      </w:r>
      <w:r w:rsidR="00243D4B">
        <w:rPr>
          <w:rFonts w:asciiTheme="majorHAnsi" w:hAnsiTheme="majorHAnsi" w:cs="Segoe UI"/>
          <w:sz w:val="16"/>
          <w:szCs w:val="16"/>
        </w:rPr>
        <w:t>)</w:t>
      </w:r>
      <w:r w:rsidR="00FA50E2">
        <w:rPr>
          <w:rFonts w:asciiTheme="majorHAnsi" w:hAnsiTheme="majorHAnsi" w:cs="Segoe UI"/>
          <w:sz w:val="16"/>
          <w:szCs w:val="16"/>
        </w:rPr>
        <w:t xml:space="preserve">, pozwalające na bieżącą naprawę i usuniecie usterek  systemu  </w:t>
      </w:r>
      <w:proofErr w:type="spellStart"/>
      <w:r w:rsidR="00FA50E2">
        <w:rPr>
          <w:rFonts w:asciiTheme="majorHAnsi" w:hAnsiTheme="majorHAnsi" w:cs="Segoe UI"/>
          <w:sz w:val="16"/>
          <w:szCs w:val="16"/>
        </w:rPr>
        <w:t>p.poż</w:t>
      </w:r>
      <w:proofErr w:type="spellEnd"/>
      <w:r w:rsidR="00FA50E2">
        <w:rPr>
          <w:rFonts w:asciiTheme="majorHAnsi" w:hAnsiTheme="majorHAnsi" w:cs="Segoe UI"/>
          <w:sz w:val="16"/>
          <w:szCs w:val="16"/>
        </w:rPr>
        <w:t xml:space="preserve"> – wg szczegółowego opisu zamówienia – ( załącznik 1 a)</w:t>
      </w:r>
    </w:p>
    <w:p w14:paraId="068C742E" w14:textId="77777777" w:rsidR="001D0DCB" w:rsidRPr="001D0DCB" w:rsidRDefault="001D0DCB" w:rsidP="00652A84">
      <w:pPr>
        <w:tabs>
          <w:tab w:val="left" w:pos="851"/>
        </w:tabs>
        <w:spacing w:after="40"/>
        <w:jc w:val="both"/>
        <w:rPr>
          <w:rFonts w:asciiTheme="majorHAnsi" w:hAnsiTheme="majorHAnsi" w:cs="Segoe UI"/>
          <w:sz w:val="16"/>
          <w:szCs w:val="16"/>
        </w:rPr>
      </w:pPr>
    </w:p>
    <w:p w14:paraId="3561A0D3" w14:textId="5AE9836C" w:rsidR="00244E83" w:rsidRDefault="00EE547D" w:rsidP="00244E83">
      <w:pPr>
        <w:autoSpaceDE w:val="0"/>
        <w:autoSpaceDN w:val="0"/>
        <w:adjustRightInd w:val="0"/>
        <w:spacing w:line="276" w:lineRule="auto"/>
        <w:rPr>
          <w:rFonts w:asciiTheme="majorHAnsi" w:hAnsiTheme="majorHAnsi" w:cs="Arial"/>
          <w:sz w:val="18"/>
          <w:szCs w:val="18"/>
        </w:rPr>
      </w:pPr>
      <w:r>
        <w:rPr>
          <w:rFonts w:asciiTheme="majorHAnsi" w:hAnsiTheme="majorHAnsi" w:cs="Segoe UI"/>
          <w:sz w:val="16"/>
          <w:szCs w:val="16"/>
        </w:rPr>
        <w:t xml:space="preserve">- </w:t>
      </w:r>
      <w:r w:rsidRPr="00EE547D">
        <w:rPr>
          <w:rFonts w:asciiTheme="majorHAnsi" w:hAnsiTheme="majorHAnsi" w:cs="Segoe UI"/>
          <w:sz w:val="16"/>
          <w:szCs w:val="16"/>
        </w:rPr>
        <w:t xml:space="preserve">Do wszystkich wymienionych czynności serwisowo – kontrolnych </w:t>
      </w:r>
      <w:r w:rsidR="00244E83" w:rsidRPr="00EE547D">
        <w:rPr>
          <w:rFonts w:asciiTheme="majorHAnsi" w:hAnsiTheme="majorHAnsi" w:cs="Arial"/>
          <w:sz w:val="18"/>
          <w:szCs w:val="18"/>
        </w:rPr>
        <w:t xml:space="preserve">Zamawiający stawia wymóg zatrudnienia przez Wykonawcę i Podwykonawcę na podstawie umowy o pracę </w:t>
      </w:r>
      <w:r>
        <w:rPr>
          <w:rFonts w:asciiTheme="majorHAnsi" w:hAnsiTheme="majorHAnsi" w:cs="Arial"/>
          <w:sz w:val="18"/>
          <w:szCs w:val="18"/>
        </w:rPr>
        <w:t xml:space="preserve">zgodnie z art. 29. Ust 3a Ustawy </w:t>
      </w:r>
      <w:proofErr w:type="spellStart"/>
      <w:r>
        <w:rPr>
          <w:rFonts w:asciiTheme="majorHAnsi" w:hAnsiTheme="majorHAnsi" w:cs="Arial"/>
          <w:sz w:val="18"/>
          <w:szCs w:val="18"/>
        </w:rPr>
        <w:t>Pzp</w:t>
      </w:r>
      <w:proofErr w:type="spellEnd"/>
      <w:r>
        <w:rPr>
          <w:rFonts w:asciiTheme="majorHAnsi" w:hAnsiTheme="majorHAnsi" w:cs="Arial"/>
          <w:sz w:val="18"/>
          <w:szCs w:val="18"/>
        </w:rPr>
        <w:t xml:space="preserve"> </w:t>
      </w:r>
      <w:r w:rsidR="00244E83" w:rsidRPr="00EE547D">
        <w:rPr>
          <w:rFonts w:asciiTheme="majorHAnsi" w:hAnsiTheme="majorHAnsi" w:cs="Arial"/>
          <w:sz w:val="18"/>
          <w:szCs w:val="18"/>
        </w:rPr>
        <w:t>osób wykonujących wskazane  przez Zamawiającego czynności w</w:t>
      </w:r>
      <w:r w:rsidR="005206D3" w:rsidRPr="00EE547D">
        <w:rPr>
          <w:rFonts w:asciiTheme="majorHAnsi" w:hAnsiTheme="majorHAnsi" w:cs="Arial"/>
          <w:sz w:val="18"/>
          <w:szCs w:val="18"/>
        </w:rPr>
        <w:t xml:space="preserve"> zakresie realizacji zamówienia</w:t>
      </w:r>
      <w:r>
        <w:rPr>
          <w:rFonts w:asciiTheme="majorHAnsi" w:hAnsiTheme="majorHAnsi" w:cs="Arial"/>
          <w:sz w:val="18"/>
          <w:szCs w:val="18"/>
        </w:rPr>
        <w:t>.</w:t>
      </w:r>
    </w:p>
    <w:p w14:paraId="1BE888D0" w14:textId="77777777" w:rsidR="00244E83" w:rsidRPr="003430C4" w:rsidRDefault="00244E83" w:rsidP="00652A84">
      <w:pPr>
        <w:tabs>
          <w:tab w:val="left" w:pos="851"/>
        </w:tabs>
        <w:spacing w:after="40"/>
        <w:jc w:val="both"/>
        <w:rPr>
          <w:rFonts w:asciiTheme="majorHAnsi" w:hAnsiTheme="majorHAnsi" w:cs="Segoe UI"/>
          <w:sz w:val="18"/>
          <w:szCs w:val="18"/>
        </w:rPr>
      </w:pPr>
    </w:p>
    <w:p w14:paraId="519C7A1A" w14:textId="5FDDE520" w:rsidR="00BD11A4" w:rsidRPr="00FD417D" w:rsidRDefault="00BD11A4" w:rsidP="00427453">
      <w:pPr>
        <w:pStyle w:val="Akapitzlist"/>
        <w:spacing w:after="40"/>
        <w:ind w:left="0"/>
        <w:jc w:val="both"/>
        <w:rPr>
          <w:rFonts w:asciiTheme="majorHAnsi" w:hAnsiTheme="majorHAnsi"/>
          <w:b/>
          <w:color w:val="943634" w:themeColor="accent2" w:themeShade="BF"/>
          <w:sz w:val="18"/>
          <w:szCs w:val="18"/>
        </w:rPr>
      </w:pPr>
      <w:r w:rsidRPr="00FD417D">
        <w:rPr>
          <w:rFonts w:asciiTheme="majorHAnsi" w:hAnsiTheme="majorHAnsi"/>
          <w:b/>
          <w:color w:val="943634" w:themeColor="accent2" w:themeShade="BF"/>
          <w:sz w:val="18"/>
          <w:szCs w:val="18"/>
        </w:rPr>
        <w:t>V</w:t>
      </w:r>
      <w:r w:rsidR="008C4B4F" w:rsidRPr="00FD417D">
        <w:rPr>
          <w:rFonts w:asciiTheme="majorHAnsi" w:hAnsiTheme="majorHAnsi"/>
          <w:b/>
          <w:color w:val="943634" w:themeColor="accent2" w:themeShade="BF"/>
          <w:sz w:val="18"/>
          <w:szCs w:val="18"/>
        </w:rPr>
        <w:t xml:space="preserve"> </w:t>
      </w:r>
      <w:r w:rsidRPr="00FD417D">
        <w:rPr>
          <w:rFonts w:asciiTheme="majorHAnsi" w:hAnsiTheme="majorHAnsi"/>
          <w:b/>
          <w:color w:val="943634" w:themeColor="accent2" w:themeShade="BF"/>
          <w:sz w:val="18"/>
          <w:szCs w:val="18"/>
        </w:rPr>
        <w:t xml:space="preserve">a. </w:t>
      </w:r>
      <w:r w:rsidRPr="00FD417D">
        <w:rPr>
          <w:rFonts w:asciiTheme="majorHAnsi" w:hAnsiTheme="majorHAnsi"/>
          <w:b/>
          <w:color w:val="943634" w:themeColor="accent2" w:themeShade="BF"/>
          <w:sz w:val="18"/>
          <w:szCs w:val="18"/>
        </w:rPr>
        <w:tab/>
        <w:t>Podstawy wykluczenia, o których mowa w art. 24 ust. 5</w:t>
      </w:r>
      <w:r w:rsidR="00080477" w:rsidRPr="00FD417D">
        <w:rPr>
          <w:rFonts w:asciiTheme="majorHAnsi" w:hAnsiTheme="majorHAnsi"/>
          <w:b/>
          <w:color w:val="943634" w:themeColor="accent2" w:themeShade="BF"/>
          <w:sz w:val="18"/>
          <w:szCs w:val="18"/>
        </w:rPr>
        <w:t xml:space="preserve"> ustawy PZP.</w:t>
      </w:r>
    </w:p>
    <w:p w14:paraId="3BB83AEA" w14:textId="35C731DB" w:rsidR="00BD11A4" w:rsidRPr="002851C8" w:rsidRDefault="00817224" w:rsidP="00427453">
      <w:pPr>
        <w:pStyle w:val="Akapitzlist"/>
        <w:spacing w:after="40"/>
        <w:ind w:left="0"/>
        <w:jc w:val="both"/>
        <w:rPr>
          <w:rFonts w:asciiTheme="majorHAnsi" w:hAnsiTheme="majorHAnsi" w:cs="Segoe UI"/>
          <w:b/>
          <w:color w:val="008000"/>
          <w:sz w:val="18"/>
          <w:szCs w:val="18"/>
        </w:rPr>
      </w:pPr>
      <w:r w:rsidRPr="002851C8">
        <w:rPr>
          <w:rFonts w:asciiTheme="majorHAnsi" w:hAnsiTheme="majorHAnsi" w:cs="Segoe UI"/>
          <w:b/>
          <w:color w:val="008000"/>
          <w:sz w:val="18"/>
          <w:szCs w:val="18"/>
        </w:rPr>
        <w:t>Dodatkowo Zamawiający przewiduje</w:t>
      </w:r>
      <w:r w:rsidR="00552FBA" w:rsidRPr="002851C8">
        <w:rPr>
          <w:rFonts w:asciiTheme="majorHAnsi" w:hAnsiTheme="majorHAnsi" w:cs="Segoe UI"/>
          <w:b/>
          <w:color w:val="008000"/>
          <w:sz w:val="18"/>
          <w:szCs w:val="18"/>
        </w:rPr>
        <w:t>:</w:t>
      </w:r>
    </w:p>
    <w:p w14:paraId="12BC57FD" w14:textId="77777777" w:rsidR="00817224" w:rsidRPr="002851C8" w:rsidRDefault="00817224" w:rsidP="00817224">
      <w:pPr>
        <w:spacing w:after="40"/>
        <w:ind w:left="426" w:hanging="408"/>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xml:space="preserve">1) </w:t>
      </w:r>
      <w:r w:rsidRPr="002851C8">
        <w:rPr>
          <w:rFonts w:asciiTheme="majorHAnsi" w:hAnsiTheme="majorHAnsi" w:cs="Segoe UI"/>
          <w:b/>
          <w:color w:val="008000"/>
          <w:sz w:val="18"/>
          <w:szCs w:val="18"/>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2851C8" w:rsidRDefault="00817224" w:rsidP="00817224">
      <w:pPr>
        <w:spacing w:after="40"/>
        <w:ind w:left="426" w:hanging="408"/>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xml:space="preserve">2) </w:t>
      </w:r>
      <w:r w:rsidRPr="002851C8">
        <w:rPr>
          <w:rFonts w:asciiTheme="majorHAnsi" w:hAnsiTheme="majorHAnsi" w:cs="Segoe UI"/>
          <w:b/>
          <w:color w:val="008000"/>
          <w:sz w:val="18"/>
          <w:szCs w:val="18"/>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2851C8" w:rsidRDefault="00817224" w:rsidP="00817224">
      <w:pPr>
        <w:spacing w:after="40"/>
        <w:ind w:left="426" w:hanging="408"/>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xml:space="preserve">3) </w:t>
      </w:r>
      <w:r w:rsidRPr="002851C8">
        <w:rPr>
          <w:rFonts w:asciiTheme="majorHAnsi" w:hAnsiTheme="majorHAnsi" w:cs="Segoe UI"/>
          <w:b/>
          <w:color w:val="008000"/>
          <w:sz w:val="18"/>
          <w:szCs w:val="18"/>
        </w:rPr>
        <w:tab/>
        <w:t>jeżeli wykonawca lub osoby, o których mowa w ust. 1 pkt 14, uprawnione do reprezentowania wykonawcy pozostają w relacjach określonych w art. 17 ust. 1 pkt 2–4 z:</w:t>
      </w:r>
    </w:p>
    <w:p w14:paraId="52296F60" w14:textId="77777777" w:rsidR="00817224" w:rsidRPr="002851C8" w:rsidRDefault="00817224" w:rsidP="00817224">
      <w:pPr>
        <w:spacing w:after="40"/>
        <w:ind w:left="426" w:hanging="272"/>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xml:space="preserve">a) </w:t>
      </w:r>
      <w:r w:rsidRPr="002851C8">
        <w:rPr>
          <w:rFonts w:asciiTheme="majorHAnsi" w:hAnsiTheme="majorHAnsi" w:cs="Segoe UI"/>
          <w:b/>
          <w:color w:val="008000"/>
          <w:sz w:val="18"/>
          <w:szCs w:val="18"/>
        </w:rPr>
        <w:tab/>
        <w:t>zamawiającym,</w:t>
      </w:r>
    </w:p>
    <w:p w14:paraId="1AA2A30C" w14:textId="77777777" w:rsidR="00817224" w:rsidRPr="002851C8" w:rsidRDefault="00817224" w:rsidP="00817224">
      <w:pPr>
        <w:spacing w:after="40"/>
        <w:ind w:left="426" w:hanging="272"/>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xml:space="preserve">b) </w:t>
      </w:r>
      <w:r w:rsidRPr="002851C8">
        <w:rPr>
          <w:rFonts w:asciiTheme="majorHAnsi" w:hAnsiTheme="majorHAnsi" w:cs="Segoe UI"/>
          <w:b/>
          <w:color w:val="008000"/>
          <w:sz w:val="18"/>
          <w:szCs w:val="18"/>
        </w:rPr>
        <w:tab/>
        <w:t>osobami uprawnionymi do reprezentowania zamawiającego,</w:t>
      </w:r>
    </w:p>
    <w:p w14:paraId="6C55CFC9" w14:textId="77777777" w:rsidR="00817224" w:rsidRPr="002851C8" w:rsidRDefault="00817224" w:rsidP="00817224">
      <w:pPr>
        <w:spacing w:after="40"/>
        <w:ind w:left="426" w:hanging="272"/>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xml:space="preserve">c) </w:t>
      </w:r>
      <w:r w:rsidRPr="002851C8">
        <w:rPr>
          <w:rFonts w:asciiTheme="majorHAnsi" w:hAnsiTheme="majorHAnsi" w:cs="Segoe UI"/>
          <w:b/>
          <w:color w:val="008000"/>
          <w:sz w:val="18"/>
          <w:szCs w:val="18"/>
        </w:rPr>
        <w:tab/>
        <w:t>członkami komisji przetargowej,</w:t>
      </w:r>
    </w:p>
    <w:p w14:paraId="3311365A" w14:textId="77777777" w:rsidR="00817224" w:rsidRPr="002851C8" w:rsidRDefault="00817224" w:rsidP="00817224">
      <w:pPr>
        <w:spacing w:after="40"/>
        <w:ind w:left="426" w:hanging="272"/>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xml:space="preserve">d) </w:t>
      </w:r>
      <w:r w:rsidRPr="002851C8">
        <w:rPr>
          <w:rFonts w:asciiTheme="majorHAnsi" w:hAnsiTheme="majorHAnsi" w:cs="Segoe UI"/>
          <w:b/>
          <w:color w:val="008000"/>
          <w:sz w:val="18"/>
          <w:szCs w:val="18"/>
        </w:rPr>
        <w:tab/>
        <w:t>osobami, które złożyły oświadczenie, o którym mowa w art. 17 ust. 2a</w:t>
      </w:r>
    </w:p>
    <w:p w14:paraId="365ED690" w14:textId="77777777" w:rsidR="00817224" w:rsidRPr="002851C8" w:rsidRDefault="00817224" w:rsidP="00817224">
      <w:pPr>
        <w:spacing w:after="40"/>
        <w:ind w:left="426"/>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chyba że jest możliwe zapewnienie bezstronności po stronie zamawiającego w inny sposób niż przez wykluczenie wykonawcy z udziału w postępowaniu;</w:t>
      </w:r>
    </w:p>
    <w:p w14:paraId="6F5A312B" w14:textId="77777777" w:rsidR="00817224" w:rsidRPr="002851C8" w:rsidRDefault="00817224" w:rsidP="00817224">
      <w:pPr>
        <w:spacing w:after="40"/>
        <w:ind w:left="426" w:hanging="408"/>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xml:space="preserve">4) </w:t>
      </w:r>
      <w:r w:rsidRPr="002851C8">
        <w:rPr>
          <w:rFonts w:asciiTheme="majorHAnsi" w:hAnsiTheme="majorHAnsi" w:cs="Segoe UI"/>
          <w:b/>
          <w:color w:val="008000"/>
          <w:sz w:val="18"/>
          <w:szCs w:val="18"/>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2851C8" w:rsidRDefault="00817224" w:rsidP="00817224">
      <w:pPr>
        <w:spacing w:after="40"/>
        <w:ind w:left="426" w:hanging="408"/>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xml:space="preserve">5) </w:t>
      </w:r>
      <w:r w:rsidRPr="002851C8">
        <w:rPr>
          <w:rFonts w:asciiTheme="majorHAnsi" w:hAnsiTheme="majorHAnsi" w:cs="Segoe UI"/>
          <w:b/>
          <w:color w:val="008000"/>
          <w:sz w:val="18"/>
          <w:szCs w:val="18"/>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2851C8" w:rsidRDefault="00817224" w:rsidP="00817224">
      <w:pPr>
        <w:spacing w:after="40"/>
        <w:ind w:left="426" w:hanging="408"/>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xml:space="preserve">6) </w:t>
      </w:r>
      <w:r w:rsidRPr="002851C8">
        <w:rPr>
          <w:rFonts w:asciiTheme="majorHAnsi" w:hAnsiTheme="majorHAnsi" w:cs="Segoe UI"/>
          <w:b/>
          <w:color w:val="008000"/>
          <w:sz w:val="18"/>
          <w:szCs w:val="18"/>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2851C8" w:rsidRDefault="00817224" w:rsidP="00817224">
      <w:pPr>
        <w:spacing w:after="40"/>
        <w:ind w:left="426" w:hanging="408"/>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xml:space="preserve">7) </w:t>
      </w:r>
      <w:r w:rsidRPr="002851C8">
        <w:rPr>
          <w:rFonts w:asciiTheme="majorHAnsi" w:hAnsiTheme="majorHAnsi" w:cs="Segoe UI"/>
          <w:b/>
          <w:color w:val="008000"/>
          <w:sz w:val="18"/>
          <w:szCs w:val="18"/>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2851C8" w:rsidRDefault="00817224" w:rsidP="00817224">
      <w:pPr>
        <w:spacing w:after="40"/>
        <w:ind w:left="426" w:hanging="408"/>
        <w:jc w:val="both"/>
        <w:rPr>
          <w:rFonts w:asciiTheme="majorHAnsi" w:hAnsiTheme="majorHAnsi" w:cs="Segoe UI"/>
          <w:b/>
          <w:color w:val="008000"/>
          <w:sz w:val="18"/>
          <w:szCs w:val="18"/>
        </w:rPr>
      </w:pPr>
      <w:r w:rsidRPr="002851C8">
        <w:rPr>
          <w:rFonts w:asciiTheme="majorHAnsi" w:hAnsiTheme="majorHAnsi" w:cs="Segoe UI"/>
          <w:b/>
          <w:color w:val="008000"/>
          <w:sz w:val="18"/>
          <w:szCs w:val="18"/>
        </w:rPr>
        <w:t xml:space="preserve">8) </w:t>
      </w:r>
      <w:r w:rsidRPr="002851C8">
        <w:rPr>
          <w:rFonts w:asciiTheme="majorHAnsi" w:hAnsiTheme="majorHAnsi" w:cs="Segoe UI"/>
          <w:b/>
          <w:color w:val="008000"/>
          <w:sz w:val="18"/>
          <w:szCs w:val="18"/>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B859057" w14:textId="06DFD39C" w:rsidR="00552FBA" w:rsidRPr="00FD417D" w:rsidRDefault="00080477" w:rsidP="00427453">
      <w:pPr>
        <w:keepNext/>
        <w:tabs>
          <w:tab w:val="left" w:pos="0"/>
          <w:tab w:val="num" w:pos="480"/>
        </w:tabs>
        <w:suppressAutoHyphens/>
        <w:spacing w:after="40"/>
        <w:jc w:val="both"/>
        <w:rPr>
          <w:rFonts w:asciiTheme="majorHAnsi" w:hAnsiTheme="majorHAnsi" w:cs="Segoe UI"/>
          <w:b/>
          <w:color w:val="943634" w:themeColor="accent2" w:themeShade="BF"/>
          <w:sz w:val="18"/>
          <w:szCs w:val="18"/>
        </w:rPr>
      </w:pPr>
      <w:r w:rsidRPr="00FD417D">
        <w:rPr>
          <w:rFonts w:asciiTheme="majorHAnsi" w:hAnsiTheme="majorHAnsi" w:cs="Segoe UI"/>
          <w:b/>
          <w:color w:val="943634" w:themeColor="accent2" w:themeShade="BF"/>
          <w:sz w:val="18"/>
          <w:szCs w:val="18"/>
        </w:rPr>
        <w:lastRenderedPageBreak/>
        <w:t xml:space="preserve">VI. </w:t>
      </w:r>
      <w:r w:rsidRPr="00FD417D">
        <w:rPr>
          <w:rFonts w:asciiTheme="majorHAnsi" w:hAnsiTheme="majorHAnsi" w:cs="Segoe UI"/>
          <w:b/>
          <w:color w:val="943634" w:themeColor="accent2" w:themeShade="BF"/>
          <w:sz w:val="18"/>
          <w:szCs w:val="18"/>
        </w:rPr>
        <w:tab/>
      </w:r>
      <w:r w:rsidR="00DF3869" w:rsidRPr="00FD417D">
        <w:rPr>
          <w:rFonts w:asciiTheme="majorHAnsi" w:hAnsiTheme="majorHAnsi"/>
          <w:b/>
          <w:color w:val="943634" w:themeColor="accent2" w:themeShade="BF"/>
          <w:sz w:val="18"/>
          <w:szCs w:val="18"/>
        </w:rPr>
        <w:t>W</w:t>
      </w:r>
      <w:r w:rsidRPr="00FD417D">
        <w:rPr>
          <w:rFonts w:asciiTheme="majorHAnsi" w:hAnsiTheme="majorHAnsi"/>
          <w:b/>
          <w:color w:val="943634" w:themeColor="accent2" w:themeShade="BF"/>
          <w:sz w:val="18"/>
          <w:szCs w:val="18"/>
        </w:rPr>
        <w:t>ykaz oświadczeń lub dokumentów, potwierdzających spełnianie warunków udziału w postępowaniu oraz brak podstaw wykluczenia.</w:t>
      </w:r>
    </w:p>
    <w:p w14:paraId="6DFF27E7" w14:textId="640FB223" w:rsidR="00552FBA" w:rsidRPr="003430C4" w:rsidRDefault="007F596E" w:rsidP="007F596E">
      <w:pPr>
        <w:spacing w:after="40"/>
        <w:jc w:val="both"/>
        <w:rPr>
          <w:rFonts w:asciiTheme="majorHAnsi" w:hAnsiTheme="majorHAnsi" w:cs="Segoe UI"/>
          <w:b/>
          <w:color w:val="008000"/>
          <w:sz w:val="18"/>
          <w:szCs w:val="18"/>
        </w:rPr>
      </w:pPr>
      <w:r>
        <w:rPr>
          <w:rFonts w:asciiTheme="majorHAnsi" w:hAnsiTheme="majorHAnsi"/>
          <w:color w:val="000000"/>
          <w:sz w:val="18"/>
          <w:szCs w:val="18"/>
        </w:rPr>
        <w:t>1.</w:t>
      </w:r>
      <w:r w:rsidR="00552FBA" w:rsidRPr="003430C4">
        <w:rPr>
          <w:rFonts w:asciiTheme="majorHAnsi" w:hAnsiTheme="majorHAnsi"/>
          <w:color w:val="000000"/>
          <w:sz w:val="18"/>
          <w:szCs w:val="18"/>
        </w:rPr>
        <w:t xml:space="preserve">Do oferty każdy wykonawca musi dołączyć aktualne na dzień składania ofert oświadczenie w zakresie wskazanym w </w:t>
      </w:r>
      <w:r w:rsidR="00552FBA" w:rsidRPr="00AF4166">
        <w:rPr>
          <w:rFonts w:asciiTheme="majorHAnsi" w:hAnsiTheme="majorHAnsi"/>
          <w:b/>
          <w:color w:val="000000"/>
          <w:sz w:val="18"/>
          <w:szCs w:val="18"/>
        </w:rPr>
        <w:t>załączniku nr 3</w:t>
      </w:r>
      <w:r w:rsidR="00552FBA" w:rsidRPr="003430C4">
        <w:rPr>
          <w:rFonts w:asciiTheme="majorHAnsi" w:hAnsiTheme="majorHAnsi"/>
          <w:color w:val="000000"/>
          <w:sz w:val="18"/>
          <w:szCs w:val="18"/>
        </w:rPr>
        <w:t xml:space="preserve"> do SIWZ</w:t>
      </w:r>
      <w:r w:rsidR="005751AC" w:rsidRPr="003430C4">
        <w:rPr>
          <w:rFonts w:asciiTheme="majorHAnsi" w:hAnsiTheme="majorHAnsi"/>
          <w:color w:val="000000"/>
          <w:sz w:val="18"/>
          <w:szCs w:val="18"/>
        </w:rPr>
        <w:t>.</w:t>
      </w:r>
      <w:r w:rsidR="00FD1755" w:rsidRPr="003430C4">
        <w:rPr>
          <w:rFonts w:asciiTheme="majorHAnsi" w:hAnsiTheme="majorHAnsi"/>
          <w:color w:val="000000"/>
          <w:sz w:val="18"/>
          <w:szCs w:val="18"/>
        </w:rPr>
        <w:t xml:space="preserve"> </w:t>
      </w:r>
      <w:r w:rsidR="00552FBA" w:rsidRPr="003430C4">
        <w:rPr>
          <w:rFonts w:asciiTheme="majorHAnsi" w:hAnsiTheme="majorHAnsi"/>
          <w:color w:val="000000"/>
          <w:sz w:val="18"/>
          <w:szCs w:val="18"/>
        </w:rPr>
        <w:t xml:space="preserve">Informacje zawarte w oświadczeniu będą stanowić wstępne potwierdzenie, że wykonawca </w:t>
      </w:r>
      <w:r w:rsidR="00552FBA" w:rsidRPr="003430C4">
        <w:rPr>
          <w:rFonts w:asciiTheme="majorHAnsi" w:hAnsiTheme="majorHAnsi"/>
          <w:bCs/>
          <w:color w:val="000000"/>
          <w:sz w:val="18"/>
          <w:szCs w:val="18"/>
        </w:rPr>
        <w:t>nie podlega wykluczeniu oraz spełnia warunki udziału w postępowaniu.</w:t>
      </w:r>
      <w:r w:rsidR="00FF09BE" w:rsidRPr="003430C4">
        <w:rPr>
          <w:rFonts w:asciiTheme="majorHAnsi" w:hAnsiTheme="majorHAnsi"/>
          <w:bCs/>
          <w:color w:val="000000"/>
          <w:sz w:val="18"/>
          <w:szCs w:val="18"/>
        </w:rPr>
        <w:t xml:space="preserve"> </w:t>
      </w:r>
    </w:p>
    <w:p w14:paraId="70AAC200" w14:textId="4931D01E" w:rsidR="00552FBA" w:rsidRPr="003430C4" w:rsidRDefault="007F596E" w:rsidP="007F596E">
      <w:pPr>
        <w:spacing w:after="40"/>
        <w:jc w:val="both"/>
        <w:rPr>
          <w:rFonts w:asciiTheme="majorHAnsi" w:hAnsiTheme="majorHAnsi" w:cs="Segoe UI"/>
          <w:sz w:val="18"/>
          <w:szCs w:val="18"/>
        </w:rPr>
      </w:pPr>
      <w:r>
        <w:rPr>
          <w:rFonts w:asciiTheme="majorHAnsi" w:hAnsiTheme="majorHAnsi"/>
          <w:color w:val="000000"/>
          <w:sz w:val="18"/>
          <w:szCs w:val="18"/>
        </w:rPr>
        <w:t>2.</w:t>
      </w:r>
      <w:r w:rsidR="00552FBA" w:rsidRPr="003430C4">
        <w:rPr>
          <w:rFonts w:asciiTheme="majorHAnsi" w:hAnsiTheme="majorHAnsi"/>
          <w:color w:val="000000"/>
          <w:sz w:val="18"/>
          <w:szCs w:val="18"/>
        </w:rPr>
        <w:t xml:space="preserve">W przypadku wspólnego ubiegania się o zamówienie przez wykonawców oświadczenie o którym mowa </w:t>
      </w:r>
      <w:r w:rsidR="00AA47EA" w:rsidRPr="003430C4">
        <w:rPr>
          <w:rFonts w:asciiTheme="majorHAnsi" w:hAnsiTheme="majorHAnsi"/>
          <w:color w:val="000000"/>
          <w:sz w:val="18"/>
          <w:szCs w:val="18"/>
        </w:rPr>
        <w:br/>
      </w:r>
      <w:r w:rsidR="00552FBA" w:rsidRPr="003430C4">
        <w:rPr>
          <w:rFonts w:asciiTheme="majorHAnsi" w:hAnsiTheme="majorHAnsi"/>
          <w:color w:val="000000"/>
          <w:sz w:val="18"/>
          <w:szCs w:val="18"/>
        </w:rPr>
        <w:t>w rozdz. VI. 1 niniejszej SIWZ składa każdy z wykonawców wspólnie ubiegających się o zamówienie. Oświadczenie te ma potwierdzać spełnianie warunków udziału w postępowa</w:t>
      </w:r>
      <w:r w:rsidR="00817224" w:rsidRPr="003430C4">
        <w:rPr>
          <w:rFonts w:asciiTheme="majorHAnsi" w:hAnsiTheme="majorHAnsi"/>
          <w:color w:val="000000"/>
          <w:sz w:val="18"/>
          <w:szCs w:val="18"/>
        </w:rPr>
        <w:t xml:space="preserve">niu, brak podstaw wykluczenia w </w:t>
      </w:r>
      <w:r w:rsidR="00552FBA" w:rsidRPr="003430C4">
        <w:rPr>
          <w:rFonts w:asciiTheme="majorHAnsi" w:hAnsiTheme="majorHAnsi"/>
          <w:color w:val="000000"/>
          <w:sz w:val="18"/>
          <w:szCs w:val="18"/>
        </w:rPr>
        <w:t xml:space="preserve">zakresie, w którym każdy z wykonawców wykazuje spełnianie warunków udziału w postępowaniu, brak podstaw wykluczenia. </w:t>
      </w:r>
    </w:p>
    <w:p w14:paraId="61E16838" w14:textId="693E31C0" w:rsidR="00552FBA" w:rsidRPr="003430C4" w:rsidRDefault="007F596E" w:rsidP="007F596E">
      <w:pPr>
        <w:spacing w:after="40"/>
        <w:jc w:val="both"/>
        <w:rPr>
          <w:rFonts w:asciiTheme="majorHAnsi" w:hAnsiTheme="majorHAnsi" w:cs="Segoe UI"/>
          <w:sz w:val="18"/>
          <w:szCs w:val="18"/>
        </w:rPr>
      </w:pPr>
      <w:r>
        <w:rPr>
          <w:rFonts w:asciiTheme="majorHAnsi" w:hAnsiTheme="majorHAnsi"/>
          <w:color w:val="000000"/>
          <w:sz w:val="18"/>
          <w:szCs w:val="18"/>
        </w:rPr>
        <w:t>3.</w:t>
      </w:r>
      <w:r w:rsidR="00FF09BE" w:rsidRPr="003430C4">
        <w:rPr>
          <w:rFonts w:asciiTheme="majorHAnsi" w:hAnsiTheme="majorHAnsi"/>
          <w:color w:val="000000"/>
          <w:sz w:val="18"/>
          <w:szCs w:val="18"/>
        </w:rPr>
        <w:t>Z</w:t>
      </w:r>
      <w:r w:rsidR="00552FBA" w:rsidRPr="003430C4">
        <w:rPr>
          <w:rFonts w:asciiTheme="majorHAnsi" w:hAnsiTheme="majorHAnsi"/>
          <w:color w:val="000000"/>
          <w:sz w:val="18"/>
          <w:szCs w:val="18"/>
        </w:rPr>
        <w:t>amawiającego</w:t>
      </w:r>
      <w:r w:rsidR="00FF09BE" w:rsidRPr="003430C4">
        <w:rPr>
          <w:rFonts w:asciiTheme="majorHAnsi" w:hAnsiTheme="majorHAnsi"/>
          <w:color w:val="000000"/>
          <w:sz w:val="18"/>
          <w:szCs w:val="18"/>
        </w:rPr>
        <w:t xml:space="preserve"> </w:t>
      </w:r>
      <w:r w:rsidR="00FF09BE" w:rsidRPr="003430C4">
        <w:rPr>
          <w:rFonts w:asciiTheme="majorHAnsi" w:hAnsiTheme="majorHAnsi"/>
          <w:b/>
          <w:color w:val="008000"/>
          <w:sz w:val="18"/>
          <w:szCs w:val="18"/>
        </w:rPr>
        <w:t xml:space="preserve">żąda </w:t>
      </w:r>
      <w:r w:rsidR="00FF09BE" w:rsidRPr="003430C4">
        <w:rPr>
          <w:rFonts w:asciiTheme="majorHAnsi" w:hAnsiTheme="majorHAnsi"/>
          <w:color w:val="000000"/>
          <w:sz w:val="18"/>
          <w:szCs w:val="18"/>
        </w:rPr>
        <w:t>aby</w:t>
      </w:r>
      <w:r w:rsidR="00552FBA" w:rsidRPr="003430C4">
        <w:rPr>
          <w:rFonts w:asciiTheme="majorHAnsi" w:hAnsiTheme="majorHAnsi"/>
          <w:color w:val="000000"/>
          <w:sz w:val="18"/>
          <w:szCs w:val="18"/>
        </w:rPr>
        <w:t xml:space="preserve"> wykonawca, który zamierza powierzyć wykonanie części zamówienia podwykonawcom,</w:t>
      </w:r>
      <w:r>
        <w:rPr>
          <w:rFonts w:asciiTheme="majorHAnsi" w:hAnsiTheme="majorHAnsi"/>
          <w:color w:val="000000"/>
          <w:sz w:val="18"/>
          <w:szCs w:val="18"/>
        </w:rPr>
        <w:t xml:space="preserve"> w celu wykazania </w:t>
      </w:r>
      <w:r w:rsidR="00552FBA" w:rsidRPr="003430C4">
        <w:rPr>
          <w:rFonts w:asciiTheme="majorHAnsi" w:hAnsiTheme="majorHAnsi"/>
          <w:color w:val="000000"/>
          <w:sz w:val="18"/>
          <w:szCs w:val="18"/>
        </w:rPr>
        <w:t xml:space="preserve">braku istnienia wobec nich podstaw wykluczenia z udziału </w:t>
      </w:r>
      <w:r w:rsidR="00AA47EA" w:rsidRPr="003430C4">
        <w:rPr>
          <w:rFonts w:asciiTheme="majorHAnsi" w:hAnsiTheme="majorHAnsi"/>
          <w:color w:val="000000"/>
          <w:sz w:val="18"/>
          <w:szCs w:val="18"/>
        </w:rPr>
        <w:br/>
      </w:r>
      <w:r w:rsidR="00552FBA" w:rsidRPr="003430C4">
        <w:rPr>
          <w:rFonts w:asciiTheme="majorHAnsi" w:hAnsiTheme="majorHAnsi"/>
          <w:color w:val="000000"/>
          <w:sz w:val="18"/>
          <w:szCs w:val="18"/>
        </w:rPr>
        <w:t xml:space="preserve">w postępowaniu </w:t>
      </w:r>
      <w:r w:rsidR="00552FBA" w:rsidRPr="003430C4">
        <w:rPr>
          <w:rFonts w:asciiTheme="majorHAnsi" w:hAnsiTheme="majorHAnsi"/>
          <w:b/>
          <w:bCs/>
          <w:color w:val="008000"/>
          <w:sz w:val="18"/>
          <w:szCs w:val="18"/>
        </w:rPr>
        <w:t xml:space="preserve">zamieszcza informacje o podwykonawcach w oświadczeniu, o którym mowa w </w:t>
      </w:r>
      <w:r w:rsidR="00552FBA" w:rsidRPr="003430C4">
        <w:rPr>
          <w:rFonts w:asciiTheme="majorHAnsi" w:hAnsiTheme="majorHAnsi"/>
          <w:b/>
          <w:color w:val="008000"/>
          <w:sz w:val="18"/>
          <w:szCs w:val="18"/>
        </w:rPr>
        <w:t>rozdz. VI. 1 niniejszej SIWZ.</w:t>
      </w:r>
    </w:p>
    <w:p w14:paraId="318A7BD3" w14:textId="28B208FB" w:rsidR="00F30409" w:rsidRPr="003430C4" w:rsidRDefault="007F596E" w:rsidP="007F596E">
      <w:pPr>
        <w:spacing w:after="40"/>
        <w:jc w:val="both"/>
        <w:rPr>
          <w:rFonts w:asciiTheme="majorHAnsi" w:hAnsiTheme="majorHAnsi"/>
          <w:sz w:val="18"/>
          <w:szCs w:val="18"/>
        </w:rPr>
      </w:pPr>
      <w:r>
        <w:rPr>
          <w:rFonts w:asciiTheme="majorHAnsi" w:hAnsiTheme="majorHAnsi"/>
          <w:sz w:val="18"/>
          <w:szCs w:val="18"/>
        </w:rPr>
        <w:t>4.</w:t>
      </w:r>
      <w:r w:rsidR="00DF3869" w:rsidRPr="003430C4">
        <w:rPr>
          <w:rFonts w:asciiTheme="majorHAnsi" w:hAnsiTheme="majorHAnsi"/>
          <w:sz w:val="18"/>
          <w:szCs w:val="18"/>
        </w:rPr>
        <w:t>Wykonawca, który powołuje się na zasoby innych podmiotów, w celu wykazania braku istnienia</w:t>
      </w:r>
      <w:r w:rsidR="008C4B4F">
        <w:rPr>
          <w:rFonts w:asciiTheme="majorHAnsi" w:hAnsiTheme="majorHAnsi"/>
          <w:sz w:val="18"/>
          <w:szCs w:val="18"/>
        </w:rPr>
        <w:t xml:space="preserve"> wobec nich podstaw wykluczenia </w:t>
      </w:r>
      <w:r w:rsidR="00AA47EA" w:rsidRPr="003430C4">
        <w:rPr>
          <w:rFonts w:asciiTheme="majorHAnsi" w:hAnsiTheme="majorHAnsi"/>
          <w:b/>
          <w:color w:val="008000"/>
          <w:sz w:val="18"/>
          <w:szCs w:val="18"/>
        </w:rPr>
        <w:t xml:space="preserve">zamieszcza informacje o tych podmiotach w oświadczeniu, o którym mowa </w:t>
      </w:r>
      <w:r w:rsidR="00AA47EA" w:rsidRPr="003430C4">
        <w:rPr>
          <w:rFonts w:asciiTheme="majorHAnsi" w:hAnsiTheme="majorHAnsi"/>
          <w:b/>
          <w:color w:val="008000"/>
          <w:sz w:val="18"/>
          <w:szCs w:val="18"/>
        </w:rPr>
        <w:br/>
        <w:t>w rozdz. VI. 1 niniejszej SIWZ</w:t>
      </w:r>
      <w:r w:rsidR="00AA47EA" w:rsidRPr="003430C4">
        <w:rPr>
          <w:rFonts w:asciiTheme="majorHAnsi" w:hAnsiTheme="majorHAnsi"/>
          <w:sz w:val="18"/>
          <w:szCs w:val="18"/>
        </w:rPr>
        <w:t>.</w:t>
      </w:r>
    </w:p>
    <w:p w14:paraId="1F680DAE" w14:textId="20C60BDB" w:rsidR="00552FBA" w:rsidRPr="007040D3" w:rsidRDefault="007F596E" w:rsidP="007F596E">
      <w:pPr>
        <w:spacing w:after="40"/>
        <w:jc w:val="both"/>
        <w:rPr>
          <w:rFonts w:asciiTheme="majorHAnsi" w:hAnsiTheme="majorHAnsi" w:cs="Segoe UI"/>
          <w:b/>
          <w:sz w:val="18"/>
          <w:szCs w:val="18"/>
        </w:rPr>
      </w:pPr>
      <w:r w:rsidRPr="007040D3">
        <w:rPr>
          <w:rFonts w:asciiTheme="majorHAnsi" w:hAnsiTheme="majorHAnsi"/>
          <w:b/>
          <w:sz w:val="18"/>
          <w:szCs w:val="18"/>
        </w:rPr>
        <w:t>5.</w:t>
      </w:r>
      <w:r w:rsidR="00552FBA" w:rsidRPr="007040D3">
        <w:rPr>
          <w:rFonts w:asciiTheme="majorHAnsi" w:hAnsiTheme="majorHAnsi"/>
          <w:b/>
          <w:sz w:val="18"/>
          <w:szCs w:val="18"/>
        </w:rPr>
        <w:t xml:space="preserve">Zamawiający przed udzieleniem zamówienia, </w:t>
      </w:r>
      <w:r w:rsidR="00552FBA" w:rsidRPr="007040D3">
        <w:rPr>
          <w:rFonts w:asciiTheme="majorHAnsi" w:hAnsiTheme="majorHAnsi"/>
          <w:b/>
          <w:color w:val="008000"/>
          <w:sz w:val="18"/>
          <w:szCs w:val="18"/>
        </w:rPr>
        <w:t xml:space="preserve">wezwie </w:t>
      </w:r>
      <w:r w:rsidR="00552FBA" w:rsidRPr="007040D3">
        <w:rPr>
          <w:rFonts w:asciiTheme="majorHAnsi" w:hAnsiTheme="majorHAnsi"/>
          <w:b/>
          <w:sz w:val="18"/>
          <w:szCs w:val="18"/>
        </w:rPr>
        <w:t xml:space="preserve">wykonawcę, którego oferta została najwyżej oceniona, do złożenia w wyznaczonym, nie krótszym niż </w:t>
      </w:r>
      <w:r w:rsidR="00552FBA" w:rsidRPr="007040D3">
        <w:rPr>
          <w:rFonts w:asciiTheme="majorHAnsi" w:hAnsiTheme="majorHAnsi"/>
          <w:b/>
          <w:color w:val="008000"/>
          <w:sz w:val="18"/>
          <w:szCs w:val="18"/>
        </w:rPr>
        <w:t xml:space="preserve"> 5</w:t>
      </w:r>
      <w:r w:rsidR="00552FBA" w:rsidRPr="007040D3">
        <w:rPr>
          <w:rFonts w:asciiTheme="majorHAnsi" w:hAnsiTheme="majorHAnsi"/>
          <w:b/>
          <w:sz w:val="18"/>
          <w:szCs w:val="18"/>
        </w:rPr>
        <w:t xml:space="preserve"> dni, terminie aktualnych na dzień złożenia następujących oświadczeń lub dokumentów</w:t>
      </w:r>
      <w:r w:rsidR="00552FBA" w:rsidRPr="007040D3">
        <w:rPr>
          <w:rFonts w:asciiTheme="majorHAnsi" w:hAnsiTheme="majorHAnsi" w:cs="Segoe UI"/>
          <w:b/>
          <w:sz w:val="18"/>
          <w:szCs w:val="18"/>
        </w:rPr>
        <w:t>:</w:t>
      </w:r>
    </w:p>
    <w:p w14:paraId="66A477D7" w14:textId="59C1FE95" w:rsidR="00552FBA" w:rsidRPr="00092F7B" w:rsidRDefault="009E1165" w:rsidP="00C04698">
      <w:pPr>
        <w:pStyle w:val="Akapitzlist"/>
        <w:numPr>
          <w:ilvl w:val="0"/>
          <w:numId w:val="26"/>
        </w:numPr>
        <w:tabs>
          <w:tab w:val="left" w:pos="3855"/>
        </w:tabs>
        <w:spacing w:after="40"/>
        <w:jc w:val="both"/>
        <w:rPr>
          <w:rFonts w:asciiTheme="majorHAnsi" w:hAnsiTheme="majorHAnsi"/>
          <w:b/>
          <w:color w:val="00B050"/>
          <w:sz w:val="18"/>
          <w:szCs w:val="18"/>
        </w:rPr>
      </w:pPr>
      <w:r w:rsidRPr="00092F7B">
        <w:rPr>
          <w:rFonts w:asciiTheme="majorHAnsi" w:hAnsiTheme="majorHAnsi"/>
          <w:b/>
          <w:color w:val="00B050"/>
          <w:sz w:val="18"/>
          <w:szCs w:val="18"/>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52F24CC8" w14:textId="5FEBEBD6" w:rsidR="00B047F7" w:rsidRPr="00092F7B" w:rsidRDefault="00B047F7" w:rsidP="00C04698">
      <w:pPr>
        <w:pStyle w:val="Akapitzlist"/>
        <w:numPr>
          <w:ilvl w:val="0"/>
          <w:numId w:val="26"/>
        </w:numPr>
        <w:spacing w:after="40"/>
        <w:jc w:val="both"/>
        <w:rPr>
          <w:rFonts w:asciiTheme="majorHAnsi" w:hAnsiTheme="majorHAnsi"/>
          <w:b/>
          <w:color w:val="00B050"/>
          <w:sz w:val="18"/>
          <w:szCs w:val="18"/>
        </w:rPr>
      </w:pPr>
      <w:r w:rsidRPr="00092F7B">
        <w:rPr>
          <w:rFonts w:asciiTheme="majorHAnsi" w:hAnsiTheme="majorHAnsi"/>
          <w:b/>
          <w:color w:val="00B050"/>
          <w:sz w:val="18"/>
          <w:szCs w:val="18"/>
        </w:rPr>
        <w:t>Wykaz</w:t>
      </w:r>
      <w:r w:rsidR="0010740A" w:rsidRPr="00092F7B">
        <w:rPr>
          <w:rFonts w:asciiTheme="majorHAnsi" w:hAnsiTheme="majorHAnsi"/>
          <w:b/>
          <w:color w:val="00B050"/>
          <w:sz w:val="18"/>
          <w:szCs w:val="18"/>
        </w:rPr>
        <w:t>u</w:t>
      </w:r>
      <w:r w:rsidRPr="00092F7B">
        <w:rPr>
          <w:rFonts w:asciiTheme="majorHAnsi" w:hAnsiTheme="majorHAnsi"/>
          <w:b/>
          <w:color w:val="00B050"/>
          <w:sz w:val="18"/>
          <w:szCs w:val="18"/>
        </w:rPr>
        <w:t xml:space="preserve"> osób</w:t>
      </w:r>
      <w:r w:rsidR="008108B4">
        <w:rPr>
          <w:rFonts w:asciiTheme="majorHAnsi" w:hAnsiTheme="majorHAnsi"/>
          <w:b/>
          <w:color w:val="00B050"/>
          <w:sz w:val="18"/>
          <w:szCs w:val="18"/>
        </w:rPr>
        <w:t xml:space="preserve"> </w:t>
      </w:r>
      <w:r w:rsidRPr="00092F7B">
        <w:rPr>
          <w:rFonts w:asciiTheme="majorHAnsi" w:hAnsiTheme="majorHAnsi"/>
          <w:b/>
          <w:color w:val="00B050"/>
          <w:sz w:val="18"/>
          <w:szCs w:val="18"/>
        </w:rPr>
        <w:t>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w:t>
      </w:r>
    </w:p>
    <w:p w14:paraId="2311DB89" w14:textId="4671EA12" w:rsidR="00B669BF" w:rsidRPr="00092F7B" w:rsidRDefault="0010740A" w:rsidP="007F596E">
      <w:pPr>
        <w:pStyle w:val="Akapitzlist"/>
        <w:numPr>
          <w:ilvl w:val="0"/>
          <w:numId w:val="26"/>
        </w:numPr>
        <w:spacing w:after="40"/>
        <w:jc w:val="both"/>
        <w:rPr>
          <w:rFonts w:asciiTheme="majorHAnsi" w:hAnsiTheme="majorHAnsi" w:cs="Segoe UI"/>
          <w:color w:val="00B050"/>
          <w:sz w:val="18"/>
          <w:szCs w:val="18"/>
        </w:rPr>
      </w:pPr>
      <w:r w:rsidRPr="00092F7B">
        <w:rPr>
          <w:rFonts w:asciiTheme="majorHAnsi" w:hAnsiTheme="majorHAnsi"/>
          <w:b/>
          <w:color w:val="00B050"/>
          <w:sz w:val="18"/>
          <w:szCs w:val="18"/>
        </w:rPr>
        <w:t xml:space="preserve">Wykazu narzędzi; </w:t>
      </w:r>
      <w:r w:rsidR="008108B4">
        <w:rPr>
          <w:rFonts w:asciiTheme="majorHAnsi" w:hAnsiTheme="majorHAnsi"/>
          <w:b/>
          <w:color w:val="00B050"/>
          <w:sz w:val="18"/>
          <w:szCs w:val="18"/>
        </w:rPr>
        <w:t xml:space="preserve">informacja o </w:t>
      </w:r>
      <w:r w:rsidRPr="00092F7B">
        <w:rPr>
          <w:rFonts w:asciiTheme="majorHAnsi" w:hAnsiTheme="majorHAnsi"/>
          <w:b/>
          <w:color w:val="00B050"/>
          <w:sz w:val="18"/>
          <w:szCs w:val="18"/>
        </w:rPr>
        <w:t>posiada</w:t>
      </w:r>
      <w:r w:rsidR="008108B4">
        <w:rPr>
          <w:rFonts w:asciiTheme="majorHAnsi" w:hAnsiTheme="majorHAnsi"/>
          <w:b/>
          <w:color w:val="00B050"/>
          <w:sz w:val="18"/>
          <w:szCs w:val="18"/>
        </w:rPr>
        <w:t>niu</w:t>
      </w:r>
      <w:r w:rsidRPr="00092F7B">
        <w:rPr>
          <w:rFonts w:asciiTheme="majorHAnsi" w:hAnsiTheme="majorHAnsi"/>
          <w:b/>
          <w:color w:val="00B050"/>
          <w:sz w:val="18"/>
          <w:szCs w:val="18"/>
        </w:rPr>
        <w:t xml:space="preserve"> odpowiedni</w:t>
      </w:r>
      <w:r w:rsidR="008108B4">
        <w:rPr>
          <w:rFonts w:asciiTheme="majorHAnsi" w:hAnsiTheme="majorHAnsi"/>
          <w:b/>
          <w:color w:val="00B050"/>
          <w:sz w:val="18"/>
          <w:szCs w:val="18"/>
        </w:rPr>
        <w:t>ch</w:t>
      </w:r>
      <w:r w:rsidRPr="00092F7B">
        <w:rPr>
          <w:rFonts w:asciiTheme="majorHAnsi" w:hAnsiTheme="majorHAnsi"/>
          <w:b/>
          <w:color w:val="00B050"/>
          <w:sz w:val="18"/>
          <w:szCs w:val="18"/>
        </w:rPr>
        <w:t xml:space="preserve"> zapas</w:t>
      </w:r>
      <w:r w:rsidR="008108B4">
        <w:rPr>
          <w:rFonts w:asciiTheme="majorHAnsi" w:hAnsiTheme="majorHAnsi"/>
          <w:b/>
          <w:color w:val="00B050"/>
          <w:sz w:val="18"/>
          <w:szCs w:val="18"/>
        </w:rPr>
        <w:t>ów</w:t>
      </w:r>
      <w:r w:rsidRPr="00092F7B">
        <w:rPr>
          <w:rFonts w:asciiTheme="majorHAnsi" w:hAnsiTheme="majorHAnsi"/>
          <w:b/>
          <w:color w:val="00B050"/>
          <w:sz w:val="18"/>
          <w:szCs w:val="18"/>
        </w:rPr>
        <w:t xml:space="preserve"> magazynow</w:t>
      </w:r>
      <w:r w:rsidR="008108B4">
        <w:rPr>
          <w:rFonts w:asciiTheme="majorHAnsi" w:hAnsiTheme="majorHAnsi"/>
          <w:b/>
          <w:color w:val="00B050"/>
          <w:sz w:val="18"/>
          <w:szCs w:val="18"/>
        </w:rPr>
        <w:t>ych</w:t>
      </w:r>
      <w:r w:rsidRPr="00092F7B">
        <w:rPr>
          <w:rFonts w:asciiTheme="majorHAnsi" w:hAnsiTheme="majorHAnsi"/>
          <w:b/>
          <w:color w:val="00B050"/>
          <w:sz w:val="18"/>
          <w:szCs w:val="18"/>
        </w:rPr>
        <w:t>,(części zamienn</w:t>
      </w:r>
      <w:r w:rsidR="008108B4">
        <w:rPr>
          <w:rFonts w:asciiTheme="majorHAnsi" w:hAnsiTheme="majorHAnsi"/>
          <w:b/>
          <w:color w:val="00B050"/>
          <w:sz w:val="18"/>
          <w:szCs w:val="18"/>
        </w:rPr>
        <w:t>ych</w:t>
      </w:r>
      <w:r w:rsidRPr="00092F7B">
        <w:rPr>
          <w:rFonts w:asciiTheme="majorHAnsi" w:hAnsiTheme="majorHAnsi"/>
          <w:b/>
          <w:color w:val="00B050"/>
          <w:sz w:val="18"/>
          <w:szCs w:val="18"/>
        </w:rPr>
        <w:t>), pozwalając</w:t>
      </w:r>
      <w:r w:rsidR="008108B4">
        <w:rPr>
          <w:rFonts w:asciiTheme="majorHAnsi" w:hAnsiTheme="majorHAnsi"/>
          <w:b/>
          <w:color w:val="00B050"/>
          <w:sz w:val="18"/>
          <w:szCs w:val="18"/>
        </w:rPr>
        <w:t>ych</w:t>
      </w:r>
      <w:r w:rsidRPr="00092F7B">
        <w:rPr>
          <w:rFonts w:asciiTheme="majorHAnsi" w:hAnsiTheme="majorHAnsi"/>
          <w:b/>
          <w:color w:val="00B050"/>
          <w:sz w:val="18"/>
          <w:szCs w:val="18"/>
        </w:rPr>
        <w:t xml:space="preserve"> na bieżącą naprawę i usuniecie usterek  systemu  </w:t>
      </w:r>
      <w:proofErr w:type="spellStart"/>
      <w:r w:rsidRPr="00092F7B">
        <w:rPr>
          <w:rFonts w:asciiTheme="majorHAnsi" w:hAnsiTheme="majorHAnsi"/>
          <w:b/>
          <w:color w:val="00B050"/>
          <w:sz w:val="18"/>
          <w:szCs w:val="18"/>
        </w:rPr>
        <w:t>p.poż</w:t>
      </w:r>
      <w:proofErr w:type="spellEnd"/>
      <w:r w:rsidRPr="00092F7B">
        <w:rPr>
          <w:rFonts w:asciiTheme="majorHAnsi" w:hAnsiTheme="majorHAnsi"/>
          <w:b/>
          <w:color w:val="00B050"/>
          <w:sz w:val="18"/>
          <w:szCs w:val="18"/>
        </w:rPr>
        <w:t xml:space="preserve"> </w:t>
      </w:r>
      <w:r w:rsidR="00225409" w:rsidRPr="00092F7B">
        <w:rPr>
          <w:rFonts w:asciiTheme="majorHAnsi" w:hAnsiTheme="majorHAnsi"/>
          <w:b/>
          <w:color w:val="00B050"/>
          <w:sz w:val="18"/>
          <w:szCs w:val="18"/>
        </w:rPr>
        <w:t>.</w:t>
      </w:r>
    </w:p>
    <w:p w14:paraId="65D0B11C" w14:textId="7AF95ACB" w:rsidR="00D14274" w:rsidRPr="00D14274" w:rsidRDefault="00D14274" w:rsidP="001D0D7B">
      <w:pPr>
        <w:pStyle w:val="Akapitzlist"/>
        <w:numPr>
          <w:ilvl w:val="0"/>
          <w:numId w:val="26"/>
        </w:numPr>
        <w:spacing w:after="40"/>
        <w:jc w:val="both"/>
        <w:rPr>
          <w:rFonts w:asciiTheme="majorHAnsi" w:hAnsiTheme="majorHAnsi" w:cs="Segoe UI"/>
          <w:sz w:val="18"/>
          <w:szCs w:val="18"/>
        </w:rPr>
      </w:pPr>
      <w:r w:rsidRPr="00D14274">
        <w:rPr>
          <w:rFonts w:asciiTheme="majorHAnsi" w:hAnsiTheme="majorHAnsi" w:cs="Segoe UI"/>
          <w:b/>
          <w:color w:val="00B050"/>
          <w:sz w:val="18"/>
          <w:szCs w:val="18"/>
        </w:rPr>
        <w:t xml:space="preserve">Wykaz osób zatrudnionych przez Wykonawcę i Podwykonawcę na podstawie umowy o pracę zgodnie z art. 29. Ust 3a Ustawy </w:t>
      </w:r>
      <w:proofErr w:type="spellStart"/>
      <w:r w:rsidRPr="00D14274">
        <w:rPr>
          <w:rFonts w:asciiTheme="majorHAnsi" w:hAnsiTheme="majorHAnsi" w:cs="Segoe UI"/>
          <w:b/>
          <w:color w:val="00B050"/>
          <w:sz w:val="18"/>
          <w:szCs w:val="18"/>
        </w:rPr>
        <w:t>Pzp</w:t>
      </w:r>
      <w:proofErr w:type="spellEnd"/>
      <w:r w:rsidRPr="00D14274">
        <w:rPr>
          <w:rFonts w:asciiTheme="majorHAnsi" w:hAnsiTheme="majorHAnsi" w:cs="Segoe UI"/>
          <w:b/>
          <w:color w:val="00B050"/>
          <w:sz w:val="18"/>
          <w:szCs w:val="18"/>
        </w:rPr>
        <w:t xml:space="preserve"> d</w:t>
      </w:r>
      <w:r w:rsidR="00844670" w:rsidRPr="00D14274">
        <w:rPr>
          <w:rFonts w:asciiTheme="majorHAnsi" w:hAnsiTheme="majorHAnsi" w:cs="Segoe UI"/>
          <w:b/>
          <w:color w:val="00B050"/>
          <w:sz w:val="18"/>
          <w:szCs w:val="18"/>
        </w:rPr>
        <w:t xml:space="preserve">o wszystkich wymienionych czynności </w:t>
      </w:r>
      <w:r w:rsidR="001D0D7B" w:rsidRPr="00D14274">
        <w:rPr>
          <w:rFonts w:asciiTheme="majorHAnsi" w:hAnsiTheme="majorHAnsi" w:cs="Segoe UI"/>
          <w:b/>
          <w:color w:val="00B050"/>
          <w:sz w:val="18"/>
          <w:szCs w:val="18"/>
        </w:rPr>
        <w:t>w zakresie realizacji zamówienia</w:t>
      </w:r>
      <w:r w:rsidR="008108B4">
        <w:rPr>
          <w:rFonts w:asciiTheme="majorHAnsi" w:hAnsiTheme="majorHAnsi" w:cs="Segoe UI"/>
          <w:b/>
          <w:color w:val="00B050"/>
          <w:sz w:val="18"/>
          <w:szCs w:val="18"/>
        </w:rPr>
        <w:t>.</w:t>
      </w:r>
    </w:p>
    <w:p w14:paraId="7AF544D6" w14:textId="122774F6" w:rsidR="00552FBA" w:rsidRPr="00D14274" w:rsidRDefault="007F596E" w:rsidP="00D14274">
      <w:pPr>
        <w:spacing w:after="40"/>
        <w:jc w:val="both"/>
        <w:rPr>
          <w:rFonts w:asciiTheme="majorHAnsi" w:hAnsiTheme="majorHAnsi" w:cs="Segoe UI"/>
          <w:sz w:val="18"/>
          <w:szCs w:val="18"/>
        </w:rPr>
      </w:pPr>
      <w:r w:rsidRPr="00D14274">
        <w:rPr>
          <w:rFonts w:asciiTheme="majorHAnsi" w:hAnsiTheme="majorHAnsi" w:cs="Segoe UI"/>
          <w:sz w:val="18"/>
          <w:szCs w:val="18"/>
        </w:rPr>
        <w:t xml:space="preserve">6. </w:t>
      </w:r>
      <w:r w:rsidR="00552FBA" w:rsidRPr="00D14274">
        <w:rPr>
          <w:rFonts w:asciiTheme="majorHAnsi" w:hAnsiTheme="majorHAnsi" w:cs="Segoe UI"/>
          <w:sz w:val="18"/>
          <w:szCs w:val="18"/>
        </w:rPr>
        <w:t xml:space="preserve">Wykonawca </w:t>
      </w:r>
      <w:r w:rsidR="00552FBA" w:rsidRPr="00D14274">
        <w:rPr>
          <w:rFonts w:asciiTheme="majorHAnsi" w:hAnsiTheme="majorHAnsi"/>
          <w:bCs/>
          <w:sz w:val="18"/>
          <w:szCs w:val="18"/>
        </w:rPr>
        <w:t>w terminie 3 dni od dnia zamieszczenia na stronie internetowej informacji</w:t>
      </w:r>
      <w:r w:rsidR="00817224" w:rsidRPr="00D14274">
        <w:rPr>
          <w:rFonts w:asciiTheme="majorHAnsi" w:hAnsiTheme="majorHAnsi"/>
          <w:bCs/>
          <w:sz w:val="18"/>
          <w:szCs w:val="18"/>
        </w:rPr>
        <w:t xml:space="preserve">, o której mowa </w:t>
      </w:r>
      <w:r w:rsidR="00AA47EA" w:rsidRPr="00D14274">
        <w:rPr>
          <w:rFonts w:asciiTheme="majorHAnsi" w:hAnsiTheme="majorHAnsi"/>
          <w:bCs/>
          <w:sz w:val="18"/>
          <w:szCs w:val="18"/>
        </w:rPr>
        <w:br/>
      </w:r>
      <w:r w:rsidR="00024181" w:rsidRPr="00D14274">
        <w:rPr>
          <w:rFonts w:asciiTheme="majorHAnsi" w:hAnsiTheme="majorHAnsi"/>
          <w:bCs/>
          <w:sz w:val="18"/>
          <w:szCs w:val="18"/>
        </w:rPr>
        <w:t xml:space="preserve"> </w:t>
      </w:r>
      <w:r w:rsidR="00817224" w:rsidRPr="00D14274">
        <w:rPr>
          <w:rFonts w:asciiTheme="majorHAnsi" w:hAnsiTheme="majorHAnsi"/>
          <w:bCs/>
          <w:sz w:val="18"/>
          <w:szCs w:val="18"/>
        </w:rPr>
        <w:t>w art. 86 ust. 5</w:t>
      </w:r>
      <w:r w:rsidR="00552FBA" w:rsidRPr="00D14274">
        <w:rPr>
          <w:rFonts w:asciiTheme="majorHAnsi" w:hAnsiTheme="majorHAnsi"/>
          <w:bCs/>
          <w:sz w:val="18"/>
          <w:szCs w:val="18"/>
        </w:rPr>
        <w:t xml:space="preserve"> ustawy PZP, przekaże zamawiającemu oświadczenie o przynależności lub braku przynależności do tej </w:t>
      </w:r>
      <w:r w:rsidRPr="00D14274">
        <w:rPr>
          <w:rFonts w:asciiTheme="majorHAnsi" w:hAnsiTheme="majorHAnsi"/>
          <w:bCs/>
          <w:sz w:val="18"/>
          <w:szCs w:val="18"/>
        </w:rPr>
        <w:t xml:space="preserve"> </w:t>
      </w:r>
      <w:r w:rsidR="00552FBA" w:rsidRPr="00D14274">
        <w:rPr>
          <w:rFonts w:asciiTheme="majorHAnsi" w:hAnsiTheme="majorHAnsi"/>
          <w:bCs/>
          <w:sz w:val="18"/>
          <w:szCs w:val="18"/>
        </w:rPr>
        <w:t>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574500CA" w:rsidR="00552FBA" w:rsidRPr="007F596E" w:rsidRDefault="007F596E" w:rsidP="007F596E">
      <w:pPr>
        <w:spacing w:after="40"/>
        <w:jc w:val="both"/>
        <w:rPr>
          <w:rFonts w:asciiTheme="majorHAnsi" w:hAnsiTheme="majorHAnsi" w:cs="Segoe UI"/>
          <w:sz w:val="18"/>
          <w:szCs w:val="18"/>
        </w:rPr>
      </w:pPr>
      <w:r>
        <w:rPr>
          <w:rFonts w:asciiTheme="majorHAnsi" w:hAnsiTheme="majorHAnsi" w:cs="Segoe UI"/>
          <w:sz w:val="18"/>
          <w:szCs w:val="18"/>
        </w:rPr>
        <w:t xml:space="preserve">7.  </w:t>
      </w:r>
      <w:r w:rsidR="00552FBA" w:rsidRPr="007F596E">
        <w:rPr>
          <w:rFonts w:asciiTheme="majorHAnsi" w:hAnsiTheme="majorHAnsi" w:cs="Segoe UI"/>
          <w:sz w:val="18"/>
          <w:szCs w:val="18"/>
        </w:rPr>
        <w:t xml:space="preserve">W zakresie nie uregulowanym SIWZ, zastosowanie mają przepisy rozporządzenia </w:t>
      </w:r>
      <w:r w:rsidR="00817224" w:rsidRPr="007F596E">
        <w:rPr>
          <w:rFonts w:asciiTheme="majorHAnsi" w:hAnsiTheme="majorHAnsi" w:cs="Segoe UI"/>
          <w:sz w:val="18"/>
          <w:szCs w:val="18"/>
        </w:rPr>
        <w:t xml:space="preserve">Ministra Rozwoju </w:t>
      </w:r>
      <w:r w:rsidR="00552FBA" w:rsidRPr="007F596E">
        <w:rPr>
          <w:rFonts w:asciiTheme="majorHAnsi" w:hAnsiTheme="majorHAnsi" w:cs="Segoe UI"/>
          <w:sz w:val="18"/>
          <w:szCs w:val="18"/>
        </w:rPr>
        <w:t xml:space="preserve">z dnia </w:t>
      </w:r>
      <w:r w:rsidR="00817224" w:rsidRPr="007F596E">
        <w:rPr>
          <w:rFonts w:asciiTheme="majorHAnsi" w:hAnsiTheme="majorHAnsi" w:cs="Segoe UI"/>
          <w:sz w:val="18"/>
          <w:szCs w:val="18"/>
        </w:rPr>
        <w:t>26 lipca 2016</w:t>
      </w:r>
      <w:r w:rsidR="00552FBA" w:rsidRPr="007F596E">
        <w:rPr>
          <w:rFonts w:asciiTheme="majorHAnsi" w:hAnsiTheme="majorHAnsi" w:cs="Segoe UI"/>
          <w:sz w:val="18"/>
          <w:szCs w:val="18"/>
        </w:rPr>
        <w:t xml:space="preserve"> r. w sprawie rodzajów dokumentów, jakich może żądać zamawiający od wykonawcy</w:t>
      </w:r>
      <w:r w:rsidR="00817224" w:rsidRPr="007F596E">
        <w:rPr>
          <w:rFonts w:asciiTheme="majorHAnsi" w:hAnsiTheme="majorHAnsi" w:cs="Segoe UI"/>
          <w:sz w:val="18"/>
          <w:szCs w:val="18"/>
        </w:rPr>
        <w:t xml:space="preserve"> </w:t>
      </w:r>
      <w:r w:rsidR="00AA47EA" w:rsidRPr="007F596E">
        <w:rPr>
          <w:rFonts w:asciiTheme="majorHAnsi" w:hAnsiTheme="majorHAnsi" w:cs="Segoe UI"/>
          <w:sz w:val="18"/>
          <w:szCs w:val="18"/>
        </w:rPr>
        <w:br/>
      </w:r>
      <w:r w:rsidR="00817224" w:rsidRPr="007F596E">
        <w:rPr>
          <w:rFonts w:asciiTheme="majorHAnsi" w:hAnsiTheme="majorHAnsi" w:cs="Segoe UI"/>
          <w:sz w:val="18"/>
          <w:szCs w:val="18"/>
        </w:rPr>
        <w:t>w postępowaniu o udzielenie zamówienia (Dz. U. z 2016</w:t>
      </w:r>
      <w:r w:rsidR="00552FBA" w:rsidRPr="007F596E">
        <w:rPr>
          <w:rFonts w:asciiTheme="majorHAnsi" w:hAnsiTheme="majorHAnsi" w:cs="Segoe UI"/>
          <w:sz w:val="18"/>
          <w:szCs w:val="18"/>
        </w:rPr>
        <w:t xml:space="preserve"> r., poz. </w:t>
      </w:r>
      <w:r w:rsidR="00817224" w:rsidRPr="007F596E">
        <w:rPr>
          <w:rFonts w:asciiTheme="majorHAnsi" w:hAnsiTheme="majorHAnsi" w:cs="Segoe UI"/>
          <w:sz w:val="18"/>
          <w:szCs w:val="18"/>
        </w:rPr>
        <w:t>1126</w:t>
      </w:r>
      <w:r w:rsidR="00552FBA" w:rsidRPr="007F596E">
        <w:rPr>
          <w:rFonts w:asciiTheme="majorHAnsi" w:hAnsiTheme="majorHAnsi" w:cs="Segoe UI"/>
          <w:sz w:val="18"/>
          <w:szCs w:val="18"/>
        </w:rPr>
        <w:t>).</w:t>
      </w:r>
    </w:p>
    <w:p w14:paraId="2DD13A9E" w14:textId="0D3C340E" w:rsidR="003430C4" w:rsidRDefault="007F596E" w:rsidP="003B5A0A">
      <w:pPr>
        <w:spacing w:after="40"/>
        <w:jc w:val="both"/>
        <w:rPr>
          <w:rFonts w:asciiTheme="majorHAnsi" w:hAnsiTheme="majorHAnsi"/>
          <w:color w:val="000000"/>
          <w:sz w:val="18"/>
          <w:szCs w:val="18"/>
        </w:rPr>
      </w:pPr>
      <w:r>
        <w:rPr>
          <w:rFonts w:asciiTheme="majorHAnsi" w:hAnsiTheme="majorHAnsi"/>
          <w:color w:val="000000"/>
          <w:sz w:val="18"/>
          <w:szCs w:val="18"/>
        </w:rPr>
        <w:t>8.</w:t>
      </w:r>
      <w:r w:rsidR="001A1FA9">
        <w:rPr>
          <w:rFonts w:asciiTheme="majorHAnsi" w:hAnsiTheme="majorHAnsi"/>
          <w:color w:val="000000"/>
          <w:sz w:val="18"/>
          <w:szCs w:val="18"/>
        </w:rPr>
        <w:t xml:space="preserve"> </w:t>
      </w:r>
      <w:r w:rsidR="00552FBA" w:rsidRPr="007F596E">
        <w:rPr>
          <w:rFonts w:asciiTheme="majorHAnsi" w:hAnsiTheme="majorHAnsi"/>
          <w:color w:val="000000"/>
          <w:sz w:val="18"/>
          <w:szCs w:val="18"/>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92818D7" w14:textId="77777777" w:rsidR="00600F7C" w:rsidRDefault="00600F7C" w:rsidP="003B5A0A">
      <w:pPr>
        <w:spacing w:after="40"/>
        <w:jc w:val="both"/>
        <w:rPr>
          <w:rFonts w:asciiTheme="majorHAnsi" w:hAnsiTheme="majorHAnsi" w:cs="Segoe UI"/>
          <w:sz w:val="18"/>
          <w:szCs w:val="18"/>
        </w:rPr>
      </w:pPr>
    </w:p>
    <w:p w14:paraId="662132D2" w14:textId="4B1D0EF6" w:rsidR="001A1FA9" w:rsidRPr="009E2871" w:rsidRDefault="001A1FA9" w:rsidP="001A1FA9">
      <w:pPr>
        <w:spacing w:after="40"/>
        <w:ind w:right="92"/>
        <w:jc w:val="both"/>
        <w:rPr>
          <w:rFonts w:ascii="Calibri" w:hAnsi="Calibri"/>
          <w:b/>
          <w:color w:val="943634" w:themeColor="accent2" w:themeShade="BF"/>
          <w:sz w:val="18"/>
          <w:szCs w:val="18"/>
        </w:rPr>
      </w:pPr>
      <w:r w:rsidRPr="009E2871">
        <w:rPr>
          <w:rFonts w:asciiTheme="majorHAnsi" w:hAnsiTheme="majorHAnsi" w:cs="Segoe UI"/>
          <w:b/>
          <w:color w:val="943634" w:themeColor="accent2" w:themeShade="BF"/>
          <w:sz w:val="18"/>
          <w:szCs w:val="18"/>
        </w:rPr>
        <w:t>VI</w:t>
      </w:r>
      <w:r w:rsidR="00532050" w:rsidRPr="009E2871">
        <w:rPr>
          <w:rFonts w:asciiTheme="majorHAnsi" w:hAnsiTheme="majorHAnsi" w:cs="Segoe UI"/>
          <w:b/>
          <w:color w:val="943634" w:themeColor="accent2" w:themeShade="BF"/>
          <w:sz w:val="18"/>
          <w:szCs w:val="18"/>
        </w:rPr>
        <w:t xml:space="preserve"> </w:t>
      </w:r>
      <w:r w:rsidRPr="009E2871">
        <w:rPr>
          <w:rFonts w:asciiTheme="majorHAnsi" w:hAnsiTheme="majorHAnsi" w:cs="Segoe UI"/>
          <w:b/>
          <w:color w:val="943634" w:themeColor="accent2" w:themeShade="BF"/>
          <w:sz w:val="18"/>
          <w:szCs w:val="18"/>
        </w:rPr>
        <w:t xml:space="preserve">a. </w:t>
      </w:r>
      <w:r w:rsidRPr="009E2871">
        <w:rPr>
          <w:rFonts w:ascii="Calibri" w:hAnsi="Calibri"/>
          <w:b/>
          <w:color w:val="943634" w:themeColor="accent2" w:themeShade="BF"/>
          <w:sz w:val="18"/>
          <w:szCs w:val="18"/>
        </w:rPr>
        <w:t>Wykaz dokumentów potwierdzających, że oferowane usługi odpowiadają wymaganiom określonym przez Zamawiającego.</w:t>
      </w:r>
      <w:r w:rsidR="008108B4" w:rsidRPr="009E2871">
        <w:rPr>
          <w:rFonts w:ascii="Calibri" w:hAnsi="Calibri"/>
          <w:b/>
          <w:color w:val="943634" w:themeColor="accent2" w:themeShade="BF"/>
          <w:sz w:val="18"/>
          <w:szCs w:val="18"/>
        </w:rPr>
        <w:t xml:space="preserve">  </w:t>
      </w:r>
    </w:p>
    <w:p w14:paraId="0E84C273" w14:textId="77777777" w:rsidR="009E2871" w:rsidRPr="00FD417D" w:rsidRDefault="009E2871" w:rsidP="001A1FA9">
      <w:pPr>
        <w:spacing w:after="40"/>
        <w:ind w:right="92"/>
        <w:jc w:val="both"/>
        <w:rPr>
          <w:rFonts w:ascii="Calibri" w:hAnsi="Calibri"/>
          <w:b/>
          <w:color w:val="943634" w:themeColor="accent2" w:themeShade="BF"/>
          <w:sz w:val="20"/>
        </w:rPr>
      </w:pPr>
    </w:p>
    <w:p w14:paraId="38152617" w14:textId="34D3DEE4" w:rsidR="00080477" w:rsidRPr="008108B4" w:rsidRDefault="00080477" w:rsidP="00427453">
      <w:pPr>
        <w:spacing w:after="40"/>
        <w:jc w:val="both"/>
        <w:rPr>
          <w:rFonts w:asciiTheme="majorHAnsi" w:hAnsiTheme="majorHAnsi" w:cs="Segoe UI"/>
          <w:b/>
          <w:color w:val="943634" w:themeColor="accent2" w:themeShade="BF"/>
          <w:sz w:val="18"/>
          <w:szCs w:val="18"/>
        </w:rPr>
      </w:pPr>
      <w:r w:rsidRPr="00FD417D">
        <w:rPr>
          <w:rFonts w:asciiTheme="majorHAnsi" w:hAnsiTheme="majorHAnsi" w:cs="Segoe UI"/>
          <w:b/>
          <w:color w:val="943634" w:themeColor="accent2" w:themeShade="BF"/>
          <w:sz w:val="18"/>
          <w:szCs w:val="18"/>
        </w:rPr>
        <w:t>VII. Informacje o sposobie porozumiewania się Zamawiającego z Wykonawcami oraz przekazywania oświadczeń i dokumentów, a także wskazanie osób uprawnionych  do porozumiewania się z Wykonawcami.</w:t>
      </w:r>
    </w:p>
    <w:p w14:paraId="5DDA9B77" w14:textId="6358368F" w:rsidR="00552FBA" w:rsidRPr="003430C4" w:rsidRDefault="00552FBA" w:rsidP="00C04698">
      <w:pPr>
        <w:numPr>
          <w:ilvl w:val="0"/>
          <w:numId w:val="13"/>
        </w:numPr>
        <w:tabs>
          <w:tab w:val="clear" w:pos="1800"/>
          <w:tab w:val="num" w:pos="0"/>
          <w:tab w:val="left"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Wszelkie zawiadomienia, oświadczenia, wnioski oraz informacje Zamawiający oraz Wykonawcy mogą przekazywać pisemnie lub drogą elektroniczną, za wyjątkiem oferty</w:t>
      </w:r>
      <w:r w:rsidR="00D70DEE" w:rsidRPr="003430C4">
        <w:rPr>
          <w:rFonts w:asciiTheme="majorHAnsi" w:hAnsiTheme="majorHAnsi" w:cs="Segoe UI"/>
          <w:sz w:val="18"/>
          <w:szCs w:val="18"/>
        </w:rPr>
        <w:t xml:space="preserve"> oraz</w:t>
      </w:r>
      <w:r w:rsidRPr="003430C4">
        <w:rPr>
          <w:rFonts w:asciiTheme="majorHAnsi" w:hAnsiTheme="majorHAnsi" w:cs="Segoe UI"/>
          <w:sz w:val="18"/>
          <w:szCs w:val="18"/>
        </w:rPr>
        <w:t xml:space="preserve"> umowy </w:t>
      </w:r>
      <w:r w:rsidR="00D70DEE" w:rsidRPr="003430C4">
        <w:rPr>
          <w:rFonts w:asciiTheme="majorHAnsi" w:hAnsiTheme="majorHAnsi" w:cs="Segoe UI"/>
          <w:sz w:val="18"/>
          <w:szCs w:val="18"/>
        </w:rPr>
        <w:t>dla których dopuszczalna jest forma pisemna. Jednocześnie Zamawiający przypomina, że zgodnie z §14 ust. 4 Rozporządzenia Ministra Rozwoju z 26 lipca 2016 roku w sprawie rodzajów dokumentów jakich może żądać zamawiający (…) oświadczenia</w:t>
      </w:r>
      <w:r w:rsidRPr="003430C4">
        <w:rPr>
          <w:rFonts w:asciiTheme="majorHAnsi" w:hAnsiTheme="majorHAnsi" w:cs="Segoe UI"/>
          <w:sz w:val="18"/>
          <w:szCs w:val="18"/>
        </w:rPr>
        <w:t xml:space="preserve"> i dokument</w:t>
      </w:r>
      <w:r w:rsidR="00D70DEE" w:rsidRPr="003430C4">
        <w:rPr>
          <w:rFonts w:asciiTheme="majorHAnsi" w:hAnsiTheme="majorHAnsi" w:cs="Segoe UI"/>
          <w:sz w:val="18"/>
          <w:szCs w:val="18"/>
        </w:rPr>
        <w:t xml:space="preserve">y </w:t>
      </w:r>
      <w:r w:rsidRPr="003430C4">
        <w:rPr>
          <w:rFonts w:asciiTheme="majorHAnsi" w:hAnsiTheme="majorHAnsi" w:cs="Segoe UI"/>
          <w:sz w:val="18"/>
          <w:szCs w:val="18"/>
        </w:rPr>
        <w:t>wymienion</w:t>
      </w:r>
      <w:r w:rsidR="00D70DEE" w:rsidRPr="003430C4">
        <w:rPr>
          <w:rFonts w:asciiTheme="majorHAnsi" w:hAnsiTheme="majorHAnsi" w:cs="Segoe UI"/>
          <w:sz w:val="18"/>
          <w:szCs w:val="18"/>
        </w:rPr>
        <w:t xml:space="preserve">e </w:t>
      </w:r>
      <w:r w:rsidRPr="003430C4">
        <w:rPr>
          <w:rFonts w:asciiTheme="majorHAnsi" w:hAnsiTheme="majorHAnsi" w:cs="Segoe UI"/>
          <w:sz w:val="18"/>
          <w:szCs w:val="18"/>
        </w:rPr>
        <w:t xml:space="preserve">w rozdziale VI niniejszej SIWZ (również w przypadku ich złożenia w wyniku wezwania o którym mowa w art. 26 ust. 3 ustawy PZP) </w:t>
      </w:r>
      <w:r w:rsidR="00D70DEE" w:rsidRPr="003430C4">
        <w:rPr>
          <w:rFonts w:asciiTheme="majorHAnsi" w:hAnsiTheme="majorHAnsi" w:cs="Segoe UI"/>
          <w:sz w:val="18"/>
          <w:szCs w:val="18"/>
        </w:rPr>
        <w:t xml:space="preserve">mogą być  poświadczane </w:t>
      </w:r>
      <w:r w:rsidR="00D70DEE" w:rsidRPr="003430C4">
        <w:rPr>
          <w:rFonts w:asciiTheme="majorHAnsi" w:eastAsiaTheme="minorEastAsia" w:hAnsiTheme="majorHAnsi" w:cs="Times"/>
          <w:sz w:val="18"/>
          <w:szCs w:val="18"/>
        </w:rPr>
        <w:t>za zgodność z oryginałem w formie pisemnej lub w formie elektronicznej.</w:t>
      </w:r>
    </w:p>
    <w:p w14:paraId="268B03B1" w14:textId="77777777" w:rsidR="00552FBA" w:rsidRPr="003430C4" w:rsidRDefault="00552FBA" w:rsidP="00C04698">
      <w:pPr>
        <w:numPr>
          <w:ilvl w:val="0"/>
          <w:numId w:val="13"/>
        </w:numPr>
        <w:tabs>
          <w:tab w:val="clear" w:pos="1800"/>
          <w:tab w:val="num" w:pos="0"/>
          <w:tab w:val="left"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W korespondencji kierowanej do Zamawiającego Wykonawca winien posługiwać się numerem sprawy określonym w SIWZ.</w:t>
      </w:r>
    </w:p>
    <w:p w14:paraId="3E196083" w14:textId="137F9B04" w:rsidR="00552FBA" w:rsidRPr="003430C4" w:rsidRDefault="00552FBA" w:rsidP="00C04698">
      <w:pPr>
        <w:numPr>
          <w:ilvl w:val="0"/>
          <w:numId w:val="13"/>
        </w:numPr>
        <w:tabs>
          <w:tab w:val="clear" w:pos="1800"/>
          <w:tab w:val="num" w:pos="0"/>
          <w:tab w:val="left"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 xml:space="preserve">Zawiadomienia, oświadczenia, wnioski oraz informacje przekazywane przez Wykonawcę pisemnie winny być składane na adres: </w:t>
      </w:r>
      <w:r w:rsidR="009E1165" w:rsidRPr="003430C4">
        <w:rPr>
          <w:rFonts w:asciiTheme="majorHAnsi" w:hAnsiTheme="majorHAnsi" w:cs="Segoe UI"/>
          <w:sz w:val="18"/>
          <w:szCs w:val="18"/>
        </w:rPr>
        <w:t>ul. Borowska 213, 50-556 Wrocław</w:t>
      </w:r>
      <w:r w:rsidRPr="003430C4">
        <w:rPr>
          <w:rFonts w:asciiTheme="majorHAnsi" w:hAnsiTheme="majorHAnsi" w:cs="Segoe UI"/>
          <w:sz w:val="18"/>
          <w:szCs w:val="18"/>
        </w:rPr>
        <w:t>, Dział Zamówień Publicznych</w:t>
      </w:r>
      <w:r w:rsidR="00E23EB0" w:rsidRPr="003430C4">
        <w:rPr>
          <w:rFonts w:asciiTheme="majorHAnsi" w:hAnsiTheme="majorHAnsi" w:cs="Segoe UI"/>
          <w:sz w:val="18"/>
          <w:szCs w:val="18"/>
        </w:rPr>
        <w:t>.</w:t>
      </w:r>
    </w:p>
    <w:p w14:paraId="6E9858CE" w14:textId="3BCB98C4" w:rsidR="00552FBA" w:rsidRPr="003430C4" w:rsidRDefault="00552FBA" w:rsidP="00C04698">
      <w:pPr>
        <w:numPr>
          <w:ilvl w:val="0"/>
          <w:numId w:val="13"/>
        </w:numPr>
        <w:tabs>
          <w:tab w:val="clear" w:pos="1800"/>
          <w:tab w:val="num" w:pos="0"/>
          <w:tab w:val="left"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lastRenderedPageBreak/>
        <w:t>Zawiadomienia, oświadczenia, wnioski oraz informacje przekazywane przez Wykonawcę drogą elektroniczną winny być kierowane na adres</w:t>
      </w:r>
      <w:r w:rsidRPr="001C2901">
        <w:rPr>
          <w:rFonts w:asciiTheme="majorHAnsi" w:hAnsiTheme="majorHAnsi"/>
          <w:b/>
          <w:color w:val="008000"/>
          <w:sz w:val="18"/>
          <w:szCs w:val="18"/>
        </w:rPr>
        <w:t xml:space="preserve">: </w:t>
      </w:r>
      <w:r w:rsidR="003B5A0A" w:rsidRPr="001C2901">
        <w:rPr>
          <w:rFonts w:asciiTheme="majorHAnsi" w:hAnsiTheme="majorHAnsi"/>
          <w:b/>
          <w:color w:val="008000"/>
          <w:sz w:val="18"/>
          <w:szCs w:val="18"/>
        </w:rPr>
        <w:t>klechowska</w:t>
      </w:r>
      <w:r w:rsidRPr="001C2901">
        <w:rPr>
          <w:rFonts w:asciiTheme="majorHAnsi" w:hAnsiTheme="majorHAnsi"/>
          <w:b/>
          <w:color w:val="008000"/>
          <w:sz w:val="18"/>
          <w:szCs w:val="18"/>
        </w:rPr>
        <w:t>@</w:t>
      </w:r>
      <w:r w:rsidR="009E1165" w:rsidRPr="001C2901">
        <w:rPr>
          <w:rFonts w:asciiTheme="majorHAnsi" w:hAnsiTheme="majorHAnsi"/>
          <w:b/>
          <w:color w:val="008000"/>
          <w:sz w:val="18"/>
          <w:szCs w:val="18"/>
        </w:rPr>
        <w:t>usk.wroc.pl</w:t>
      </w:r>
    </w:p>
    <w:p w14:paraId="6593C128" w14:textId="00B86A52" w:rsidR="00552FBA" w:rsidRPr="003430C4" w:rsidRDefault="00552FBA" w:rsidP="00C04698">
      <w:pPr>
        <w:numPr>
          <w:ilvl w:val="0"/>
          <w:numId w:val="13"/>
        </w:numPr>
        <w:tabs>
          <w:tab w:val="clear" w:pos="1800"/>
          <w:tab w:val="num" w:pos="0"/>
          <w:tab w:val="left" w:pos="426"/>
        </w:tabs>
        <w:spacing w:after="40"/>
        <w:ind w:left="426" w:hanging="426"/>
        <w:jc w:val="both"/>
        <w:rPr>
          <w:rFonts w:asciiTheme="majorHAnsi" w:hAnsiTheme="majorHAnsi" w:cs="Segoe UI"/>
          <w:sz w:val="18"/>
          <w:szCs w:val="18"/>
        </w:rPr>
      </w:pPr>
      <w:r w:rsidRPr="003430C4">
        <w:rPr>
          <w:rFonts w:asciiTheme="majorHAnsi" w:hAnsiTheme="majorHAnsi" w:cs="Segoe UI"/>
          <w:bCs/>
          <w:sz w:val="18"/>
          <w:szCs w:val="18"/>
        </w:rPr>
        <w:t>Wszelkie zawiadomienia, oświadczenia, wnioski oraz informacje przekazane</w:t>
      </w:r>
      <w:r w:rsidR="009E1165" w:rsidRPr="003430C4">
        <w:rPr>
          <w:rFonts w:asciiTheme="majorHAnsi" w:hAnsiTheme="majorHAnsi" w:cs="Segoe UI"/>
          <w:bCs/>
          <w:sz w:val="18"/>
          <w:szCs w:val="18"/>
        </w:rPr>
        <w:t xml:space="preserve"> </w:t>
      </w:r>
      <w:r w:rsidRPr="003430C4">
        <w:rPr>
          <w:rFonts w:asciiTheme="majorHAnsi" w:hAnsiTheme="majorHAnsi" w:cs="Segoe UI"/>
          <w:bCs/>
          <w:sz w:val="18"/>
          <w:szCs w:val="18"/>
        </w:rPr>
        <w:t xml:space="preserve"> w formie elektronicznej </w:t>
      </w:r>
      <w:r w:rsidRPr="003430C4">
        <w:rPr>
          <w:rFonts w:asciiTheme="majorHAnsi" w:hAnsiTheme="majorHAnsi" w:cs="Segoe UI"/>
          <w:sz w:val="18"/>
          <w:szCs w:val="18"/>
        </w:rPr>
        <w:t>wymagają na żądanie każdej ze stron, niezwłocznego potwierdzenia faktu ich otrzymania.</w:t>
      </w:r>
    </w:p>
    <w:p w14:paraId="70661224" w14:textId="77777777" w:rsidR="00552FBA" w:rsidRPr="003430C4" w:rsidRDefault="00552FBA" w:rsidP="00C04698">
      <w:pPr>
        <w:numPr>
          <w:ilvl w:val="0"/>
          <w:numId w:val="13"/>
        </w:numPr>
        <w:tabs>
          <w:tab w:val="clear" w:pos="1800"/>
          <w:tab w:val="num" w:pos="0"/>
          <w:tab w:val="left"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 xml:space="preserve">Wykonawca może zwrócić się do Zamawiającego o wyjaśnienie treści SIWZ. </w:t>
      </w:r>
    </w:p>
    <w:p w14:paraId="16D2DD86" w14:textId="008EBB74" w:rsidR="00552FBA" w:rsidRPr="003430C4" w:rsidRDefault="00552FBA" w:rsidP="00C04698">
      <w:pPr>
        <w:numPr>
          <w:ilvl w:val="0"/>
          <w:numId w:val="13"/>
        </w:numPr>
        <w:tabs>
          <w:tab w:val="clear" w:pos="1800"/>
          <w:tab w:val="num" w:pos="0"/>
          <w:tab w:val="left"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 xml:space="preserve">Jeżeli wniosek o wyjaśnienie treści SIWZ wpłynie do Zamawiającego nie później niż do końca dnia, w którym upływa połowa terminu składania ofert </w:t>
      </w:r>
      <w:r w:rsidR="00AA47EA" w:rsidRPr="003430C4">
        <w:rPr>
          <w:rFonts w:asciiTheme="majorHAnsi" w:hAnsiTheme="majorHAnsi" w:cs="Segoe UI"/>
          <w:sz w:val="18"/>
          <w:szCs w:val="18"/>
        </w:rPr>
        <w:t>(tj. __ _____________ 2017</w:t>
      </w:r>
      <w:r w:rsidRPr="003430C4">
        <w:rPr>
          <w:rFonts w:asciiTheme="majorHAnsi" w:hAnsiTheme="majorHAnsi" w:cs="Segoe UI"/>
          <w:sz w:val="18"/>
          <w:szCs w:val="18"/>
        </w:rPr>
        <w:t xml:space="preserve"> roku), Zamawiający udzieli wyjaśnień niezwłocznie, jednak nie później niż na </w:t>
      </w:r>
      <w:r w:rsidR="00F84F6D" w:rsidRPr="003430C4">
        <w:rPr>
          <w:rFonts w:asciiTheme="majorHAnsi" w:hAnsiTheme="majorHAnsi" w:cs="Segoe UI"/>
          <w:b/>
          <w:sz w:val="18"/>
          <w:szCs w:val="18"/>
        </w:rPr>
        <w:t>2</w:t>
      </w:r>
      <w:r w:rsidRPr="003430C4">
        <w:rPr>
          <w:rFonts w:asciiTheme="majorHAnsi" w:hAnsiTheme="majorHAnsi" w:cs="Segoe UI"/>
          <w:b/>
          <w:sz w:val="18"/>
          <w:szCs w:val="18"/>
        </w:rPr>
        <w:t xml:space="preserve"> </w:t>
      </w:r>
      <w:r w:rsidRPr="003430C4">
        <w:rPr>
          <w:rFonts w:asciiTheme="majorHAnsi" w:hAnsiTheme="majorHAnsi" w:cs="Segoe UI"/>
          <w:sz w:val="18"/>
          <w:szCs w:val="18"/>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3430C4" w:rsidRDefault="00552FBA" w:rsidP="00C04698">
      <w:pPr>
        <w:numPr>
          <w:ilvl w:val="0"/>
          <w:numId w:val="13"/>
        </w:numPr>
        <w:tabs>
          <w:tab w:val="clear" w:pos="1800"/>
          <w:tab w:val="num" w:pos="0"/>
          <w:tab w:val="left"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Przedłużenie terminu składania ofert nie wpływa na bieg terminu składania wniosku, o którym mowa w rozdz. VII. 7 niniejszej SIWZ.</w:t>
      </w:r>
    </w:p>
    <w:p w14:paraId="53A84C0F" w14:textId="77777777" w:rsidR="00552FBA" w:rsidRPr="003430C4" w:rsidRDefault="00552FBA" w:rsidP="00C04698">
      <w:pPr>
        <w:numPr>
          <w:ilvl w:val="0"/>
          <w:numId w:val="13"/>
        </w:numPr>
        <w:tabs>
          <w:tab w:val="clear" w:pos="1800"/>
          <w:tab w:val="num" w:pos="0"/>
          <w:tab w:val="left"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3430C4" w:rsidRDefault="00552FBA" w:rsidP="00C04698">
      <w:pPr>
        <w:numPr>
          <w:ilvl w:val="0"/>
          <w:numId w:val="13"/>
        </w:numPr>
        <w:tabs>
          <w:tab w:val="clear" w:pos="1800"/>
          <w:tab w:val="num" w:pos="0"/>
          <w:tab w:val="left"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Zamawiający nie przewiduje zwołania zebrania Wykonawców.</w:t>
      </w:r>
    </w:p>
    <w:p w14:paraId="5180DE6F" w14:textId="77777777" w:rsidR="00552FBA" w:rsidRPr="003430C4" w:rsidRDefault="00552FBA" w:rsidP="00C04698">
      <w:pPr>
        <w:numPr>
          <w:ilvl w:val="0"/>
          <w:numId w:val="13"/>
        </w:numPr>
        <w:tabs>
          <w:tab w:val="clear" w:pos="1800"/>
          <w:tab w:val="num" w:pos="0"/>
          <w:tab w:val="left"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Osobą uprawnioną przez Zamawiającego do porozumiewania się z Wykonawcami jest:</w:t>
      </w:r>
    </w:p>
    <w:p w14:paraId="57E21892" w14:textId="381EE5E4" w:rsidR="00552FBA" w:rsidRPr="003430C4" w:rsidRDefault="00552FBA" w:rsidP="00C04698">
      <w:pPr>
        <w:numPr>
          <w:ilvl w:val="0"/>
          <w:numId w:val="25"/>
        </w:numPr>
        <w:tabs>
          <w:tab w:val="left" w:pos="851"/>
        </w:tabs>
        <w:spacing w:after="40"/>
        <w:ind w:left="851" w:hanging="425"/>
        <w:jc w:val="both"/>
        <w:rPr>
          <w:rFonts w:asciiTheme="majorHAnsi" w:hAnsiTheme="majorHAnsi" w:cs="Segoe UI"/>
          <w:sz w:val="18"/>
          <w:szCs w:val="18"/>
        </w:rPr>
      </w:pPr>
      <w:r w:rsidRPr="003430C4">
        <w:rPr>
          <w:rFonts w:asciiTheme="majorHAnsi" w:hAnsiTheme="majorHAnsi" w:cs="Segoe UI"/>
          <w:sz w:val="18"/>
          <w:szCs w:val="18"/>
        </w:rPr>
        <w:t xml:space="preserve">w kwestiach formalnych – </w:t>
      </w:r>
      <w:r w:rsidR="0069648E" w:rsidRPr="003430C4">
        <w:rPr>
          <w:rFonts w:asciiTheme="majorHAnsi" w:hAnsiTheme="majorHAnsi" w:cs="Segoe UI"/>
          <w:b/>
          <w:sz w:val="18"/>
          <w:szCs w:val="18"/>
        </w:rPr>
        <w:t>Katarzyna Lechowska</w:t>
      </w:r>
    </w:p>
    <w:p w14:paraId="17D5877C" w14:textId="439A9B75" w:rsidR="00552FBA" w:rsidRPr="003430C4" w:rsidRDefault="00552FBA" w:rsidP="00C04698">
      <w:pPr>
        <w:numPr>
          <w:ilvl w:val="0"/>
          <w:numId w:val="25"/>
        </w:numPr>
        <w:tabs>
          <w:tab w:val="left" w:pos="851"/>
        </w:tabs>
        <w:spacing w:after="40"/>
        <w:ind w:left="851" w:hanging="425"/>
        <w:jc w:val="both"/>
        <w:rPr>
          <w:rFonts w:asciiTheme="majorHAnsi" w:hAnsiTheme="majorHAnsi" w:cs="Segoe UI"/>
          <w:sz w:val="18"/>
          <w:szCs w:val="18"/>
        </w:rPr>
      </w:pPr>
      <w:r w:rsidRPr="003430C4">
        <w:rPr>
          <w:rFonts w:asciiTheme="majorHAnsi" w:hAnsiTheme="majorHAnsi" w:cs="Segoe UI"/>
          <w:sz w:val="18"/>
          <w:szCs w:val="18"/>
        </w:rPr>
        <w:t>w kwestiach merytorycznych –</w:t>
      </w:r>
      <w:r w:rsidRPr="003430C4">
        <w:rPr>
          <w:rFonts w:asciiTheme="majorHAnsi" w:hAnsiTheme="majorHAnsi" w:cs="Segoe UI"/>
          <w:b/>
          <w:sz w:val="18"/>
          <w:szCs w:val="18"/>
        </w:rPr>
        <w:t xml:space="preserve"> </w:t>
      </w:r>
      <w:r w:rsidR="00153338">
        <w:rPr>
          <w:rFonts w:asciiTheme="majorHAnsi" w:hAnsiTheme="majorHAnsi" w:cs="Segoe UI"/>
          <w:b/>
          <w:sz w:val="18"/>
          <w:szCs w:val="18"/>
        </w:rPr>
        <w:t>Andrzej Bryś</w:t>
      </w:r>
    </w:p>
    <w:p w14:paraId="75BB6FD8" w14:textId="77777777" w:rsidR="00552FBA" w:rsidRPr="003430C4" w:rsidRDefault="00552FBA" w:rsidP="00427453">
      <w:pPr>
        <w:tabs>
          <w:tab w:val="left" w:pos="851"/>
        </w:tabs>
        <w:spacing w:after="40"/>
        <w:jc w:val="both"/>
        <w:rPr>
          <w:rFonts w:asciiTheme="majorHAnsi" w:hAnsiTheme="majorHAnsi" w:cs="Segoe UI"/>
          <w:sz w:val="18"/>
          <w:szCs w:val="18"/>
        </w:rPr>
      </w:pPr>
      <w:r w:rsidRPr="003430C4">
        <w:rPr>
          <w:rFonts w:asciiTheme="majorHAnsi" w:hAnsiTheme="majorHAnsi" w:cs="Segoe UI"/>
          <w:sz w:val="18"/>
          <w:szCs w:val="18"/>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3430C4" w:rsidRDefault="00080477" w:rsidP="00427453">
      <w:pPr>
        <w:pStyle w:val="pkt1"/>
        <w:spacing w:before="0" w:after="40"/>
        <w:ind w:left="0" w:firstLine="0"/>
        <w:rPr>
          <w:rFonts w:asciiTheme="majorHAnsi" w:hAnsiTheme="majorHAnsi" w:cs="Segoe UI"/>
          <w:b/>
          <w:sz w:val="18"/>
          <w:szCs w:val="18"/>
        </w:rPr>
      </w:pPr>
    </w:p>
    <w:p w14:paraId="32BE9C78" w14:textId="59ACD6BE" w:rsidR="00552FBA" w:rsidRPr="00FD417D" w:rsidRDefault="00080477" w:rsidP="00427453">
      <w:pPr>
        <w:pStyle w:val="pkt1"/>
        <w:spacing w:before="0" w:after="40"/>
        <w:ind w:left="0" w:firstLine="0"/>
        <w:rPr>
          <w:rFonts w:asciiTheme="majorHAnsi" w:hAnsiTheme="majorHAnsi" w:cs="Segoe UI"/>
          <w:b/>
          <w:color w:val="943634" w:themeColor="accent2" w:themeShade="BF"/>
          <w:sz w:val="18"/>
          <w:szCs w:val="18"/>
        </w:rPr>
      </w:pPr>
      <w:r w:rsidRPr="00FD417D">
        <w:rPr>
          <w:rFonts w:asciiTheme="majorHAnsi" w:hAnsiTheme="majorHAnsi" w:cs="Segoe UI"/>
          <w:b/>
          <w:color w:val="943634" w:themeColor="accent2" w:themeShade="BF"/>
          <w:sz w:val="18"/>
          <w:szCs w:val="18"/>
        </w:rPr>
        <w:t xml:space="preserve">VIII. </w:t>
      </w:r>
      <w:r w:rsidRPr="00FD417D">
        <w:rPr>
          <w:rFonts w:asciiTheme="majorHAnsi" w:hAnsiTheme="majorHAnsi" w:cs="Segoe UI"/>
          <w:b/>
          <w:color w:val="943634" w:themeColor="accent2" w:themeShade="BF"/>
          <w:sz w:val="18"/>
          <w:szCs w:val="18"/>
        </w:rPr>
        <w:tab/>
        <w:t>Wymagania dotyczące wadium.</w:t>
      </w:r>
    </w:p>
    <w:p w14:paraId="1A0EDF9E" w14:textId="1E4AEF05" w:rsidR="00552FBA" w:rsidRDefault="00F84F6D" w:rsidP="00F84F6D">
      <w:pPr>
        <w:spacing w:after="40"/>
        <w:jc w:val="both"/>
        <w:rPr>
          <w:rFonts w:asciiTheme="majorHAnsi" w:hAnsiTheme="majorHAnsi" w:cs="Segoe UI"/>
          <w:sz w:val="18"/>
          <w:szCs w:val="18"/>
        </w:rPr>
      </w:pPr>
      <w:r w:rsidRPr="003430C4">
        <w:rPr>
          <w:rFonts w:asciiTheme="majorHAnsi" w:hAnsiTheme="majorHAnsi" w:cs="Segoe UI"/>
          <w:sz w:val="18"/>
          <w:szCs w:val="18"/>
        </w:rPr>
        <w:t>Zamawiający nie wymaga wpłaty wadium</w:t>
      </w:r>
    </w:p>
    <w:p w14:paraId="79A2D169" w14:textId="77777777" w:rsidR="00143666" w:rsidRPr="003430C4" w:rsidRDefault="00143666" w:rsidP="00F84F6D">
      <w:pPr>
        <w:spacing w:after="40"/>
        <w:jc w:val="both"/>
        <w:rPr>
          <w:rFonts w:asciiTheme="majorHAnsi" w:hAnsiTheme="majorHAnsi" w:cs="Segoe UI"/>
          <w:sz w:val="18"/>
          <w:szCs w:val="18"/>
        </w:rPr>
      </w:pPr>
    </w:p>
    <w:p w14:paraId="47A56A05" w14:textId="047B8C07" w:rsidR="00552FBA" w:rsidRPr="00FD417D" w:rsidRDefault="00080477" w:rsidP="00427453">
      <w:pPr>
        <w:tabs>
          <w:tab w:val="num" w:pos="480"/>
        </w:tabs>
        <w:spacing w:after="40"/>
        <w:jc w:val="both"/>
        <w:rPr>
          <w:rFonts w:asciiTheme="majorHAnsi" w:hAnsiTheme="majorHAnsi" w:cs="Segoe UI"/>
          <w:b/>
          <w:color w:val="943634" w:themeColor="accent2" w:themeShade="BF"/>
          <w:sz w:val="18"/>
          <w:szCs w:val="18"/>
        </w:rPr>
      </w:pPr>
      <w:r w:rsidRPr="00FD417D">
        <w:rPr>
          <w:rFonts w:asciiTheme="majorHAnsi" w:hAnsiTheme="majorHAnsi" w:cs="Segoe UI"/>
          <w:b/>
          <w:color w:val="943634" w:themeColor="accent2" w:themeShade="BF"/>
          <w:sz w:val="18"/>
          <w:szCs w:val="18"/>
        </w:rPr>
        <w:t xml:space="preserve">IX. </w:t>
      </w:r>
      <w:r w:rsidRPr="00FD417D">
        <w:rPr>
          <w:rFonts w:asciiTheme="majorHAnsi" w:hAnsiTheme="majorHAnsi" w:cs="Segoe UI"/>
          <w:b/>
          <w:color w:val="943634" w:themeColor="accent2" w:themeShade="BF"/>
          <w:sz w:val="18"/>
          <w:szCs w:val="18"/>
        </w:rPr>
        <w:tab/>
        <w:t>Termin związania ofertą.</w:t>
      </w:r>
    </w:p>
    <w:p w14:paraId="350EF4D5" w14:textId="5D213CB7" w:rsidR="00552FBA" w:rsidRPr="003430C4" w:rsidRDefault="00552FBA" w:rsidP="00C04698">
      <w:pPr>
        <w:numPr>
          <w:ilvl w:val="0"/>
          <w:numId w:val="12"/>
        </w:numPr>
        <w:tabs>
          <w:tab w:val="clear" w:pos="1800"/>
          <w:tab w:val="num" w:pos="426"/>
        </w:tabs>
        <w:spacing w:after="40"/>
        <w:ind w:left="425" w:hanging="425"/>
        <w:jc w:val="both"/>
        <w:rPr>
          <w:rFonts w:asciiTheme="majorHAnsi" w:hAnsiTheme="majorHAnsi" w:cs="Segoe UI"/>
          <w:sz w:val="18"/>
          <w:szCs w:val="18"/>
        </w:rPr>
      </w:pPr>
      <w:r w:rsidRPr="003430C4">
        <w:rPr>
          <w:rFonts w:asciiTheme="majorHAnsi" w:hAnsiTheme="majorHAnsi" w:cs="Segoe UI"/>
          <w:sz w:val="18"/>
          <w:szCs w:val="18"/>
        </w:rPr>
        <w:t xml:space="preserve">Wykonawca będzie związany ofertą przez okres </w:t>
      </w:r>
      <w:r w:rsidR="00F84F6D" w:rsidRPr="003430C4">
        <w:rPr>
          <w:rFonts w:asciiTheme="majorHAnsi" w:hAnsiTheme="majorHAnsi" w:cs="Segoe UI"/>
          <w:b/>
          <w:sz w:val="18"/>
          <w:szCs w:val="18"/>
        </w:rPr>
        <w:t>30</w:t>
      </w:r>
      <w:r w:rsidRPr="003430C4">
        <w:rPr>
          <w:rFonts w:asciiTheme="majorHAnsi" w:hAnsiTheme="majorHAnsi" w:cs="Segoe UI"/>
          <w:b/>
          <w:sz w:val="18"/>
          <w:szCs w:val="18"/>
        </w:rPr>
        <w:t xml:space="preserve"> dni</w:t>
      </w:r>
      <w:r w:rsidRPr="003430C4">
        <w:rPr>
          <w:rFonts w:asciiTheme="majorHAnsi" w:hAnsiTheme="majorHAnsi" w:cs="Segoe UI"/>
          <w:sz w:val="18"/>
          <w:szCs w:val="18"/>
        </w:rPr>
        <w:t>. Bieg terminu związania ofertą rozpoczyna się wraz z upływem terminu składania ofert. (art. 85 ust. 5 ustawy PZP).</w:t>
      </w:r>
    </w:p>
    <w:p w14:paraId="19D359B6" w14:textId="77777777" w:rsidR="00552FBA" w:rsidRPr="003430C4" w:rsidRDefault="00552FBA" w:rsidP="00C04698">
      <w:pPr>
        <w:numPr>
          <w:ilvl w:val="0"/>
          <w:numId w:val="12"/>
        </w:numPr>
        <w:tabs>
          <w:tab w:val="clear" w:pos="1800"/>
          <w:tab w:val="num" w:pos="426"/>
        </w:tabs>
        <w:spacing w:after="40"/>
        <w:ind w:left="425" w:hanging="425"/>
        <w:jc w:val="both"/>
        <w:rPr>
          <w:rFonts w:asciiTheme="majorHAnsi" w:hAnsiTheme="majorHAnsi" w:cs="Segoe UI"/>
          <w:sz w:val="18"/>
          <w:szCs w:val="18"/>
        </w:rPr>
      </w:pPr>
      <w:r w:rsidRPr="003430C4">
        <w:rPr>
          <w:rFonts w:asciiTheme="majorHAnsi" w:hAnsiTheme="majorHAnsi" w:cs="Segoe UI"/>
          <w:sz w:val="18"/>
          <w:szCs w:val="18"/>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3430C4" w:rsidRDefault="00552FBA" w:rsidP="00C04698">
      <w:pPr>
        <w:numPr>
          <w:ilvl w:val="0"/>
          <w:numId w:val="12"/>
        </w:numPr>
        <w:tabs>
          <w:tab w:val="clear" w:pos="1800"/>
          <w:tab w:val="num" w:pos="426"/>
        </w:tabs>
        <w:spacing w:after="40"/>
        <w:ind w:left="425" w:hanging="425"/>
        <w:jc w:val="both"/>
        <w:rPr>
          <w:rFonts w:asciiTheme="majorHAnsi" w:hAnsiTheme="majorHAnsi" w:cs="Segoe UI"/>
          <w:sz w:val="18"/>
          <w:szCs w:val="18"/>
        </w:rPr>
      </w:pPr>
      <w:r w:rsidRPr="003430C4">
        <w:rPr>
          <w:rFonts w:asciiTheme="majorHAnsi" w:hAnsiTheme="majorHAnsi" w:cs="Segoe UI"/>
          <w:sz w:val="18"/>
          <w:szCs w:val="18"/>
        </w:rPr>
        <w:t>Odmowa wyrażenia zgody na przedłużenie terminu związania ofertą nie powoduje utraty wadium.</w:t>
      </w:r>
    </w:p>
    <w:p w14:paraId="1F58E27A" w14:textId="41264869" w:rsidR="00552FBA" w:rsidRPr="003430C4" w:rsidRDefault="00552FBA" w:rsidP="00C04698">
      <w:pPr>
        <w:numPr>
          <w:ilvl w:val="0"/>
          <w:numId w:val="12"/>
        </w:numPr>
        <w:tabs>
          <w:tab w:val="clear" w:pos="1800"/>
          <w:tab w:val="num" w:pos="426"/>
        </w:tabs>
        <w:spacing w:after="40"/>
        <w:ind w:left="425" w:hanging="425"/>
        <w:jc w:val="both"/>
        <w:rPr>
          <w:rFonts w:asciiTheme="majorHAnsi" w:hAnsiTheme="majorHAnsi" w:cs="Segoe UI"/>
          <w:sz w:val="18"/>
          <w:szCs w:val="18"/>
        </w:rPr>
      </w:pPr>
      <w:r w:rsidRPr="003430C4">
        <w:rPr>
          <w:rFonts w:asciiTheme="majorHAnsi" w:hAnsiTheme="majorHAnsi" w:cs="Segoe UI"/>
          <w:sz w:val="18"/>
          <w:szCs w:val="18"/>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8B96437" w14:textId="7F151A7B" w:rsidR="00552FBA" w:rsidRPr="00FD417D" w:rsidRDefault="00080477" w:rsidP="00427453">
      <w:pPr>
        <w:spacing w:after="40"/>
        <w:jc w:val="both"/>
        <w:rPr>
          <w:rFonts w:asciiTheme="majorHAnsi" w:hAnsiTheme="majorHAnsi" w:cs="Segoe UI"/>
          <w:b/>
          <w:color w:val="943634" w:themeColor="accent2" w:themeShade="BF"/>
          <w:sz w:val="18"/>
          <w:szCs w:val="18"/>
        </w:rPr>
      </w:pPr>
      <w:r w:rsidRPr="00FD417D">
        <w:rPr>
          <w:rFonts w:asciiTheme="majorHAnsi" w:hAnsiTheme="majorHAnsi" w:cs="Segoe UI"/>
          <w:b/>
          <w:color w:val="943634" w:themeColor="accent2" w:themeShade="BF"/>
          <w:sz w:val="18"/>
          <w:szCs w:val="18"/>
        </w:rPr>
        <w:t xml:space="preserve">X. </w:t>
      </w:r>
      <w:r w:rsidRPr="00FD417D">
        <w:rPr>
          <w:rFonts w:asciiTheme="majorHAnsi" w:hAnsiTheme="majorHAnsi" w:cs="Segoe UI"/>
          <w:b/>
          <w:color w:val="943634" w:themeColor="accent2" w:themeShade="BF"/>
          <w:sz w:val="18"/>
          <w:szCs w:val="18"/>
        </w:rPr>
        <w:tab/>
        <w:t>Opis sposobu przygotowywania ofert.</w:t>
      </w:r>
    </w:p>
    <w:p w14:paraId="3CCBEED0" w14:textId="77777777" w:rsidR="00552FBA" w:rsidRPr="003430C4" w:rsidRDefault="00552FBA" w:rsidP="00C04698">
      <w:pPr>
        <w:numPr>
          <w:ilvl w:val="0"/>
          <w:numId w:val="9"/>
        </w:numPr>
        <w:tabs>
          <w:tab w:val="clear" w:pos="723"/>
          <w:tab w:val="left" w:pos="426"/>
          <w:tab w:val="left" w:pos="480"/>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 xml:space="preserve">Oferta musi zawierać następujące oświadczenia i dokumenty: </w:t>
      </w:r>
    </w:p>
    <w:p w14:paraId="769579E6" w14:textId="3E21B528" w:rsidR="00552FBA" w:rsidRPr="003430C4" w:rsidRDefault="00552FBA" w:rsidP="00C04698">
      <w:pPr>
        <w:numPr>
          <w:ilvl w:val="2"/>
          <w:numId w:val="20"/>
        </w:numPr>
        <w:tabs>
          <w:tab w:val="clear" w:pos="2340"/>
          <w:tab w:val="left" w:pos="851"/>
        </w:tabs>
        <w:spacing w:after="40"/>
        <w:ind w:left="851" w:hanging="425"/>
        <w:jc w:val="both"/>
        <w:rPr>
          <w:rFonts w:asciiTheme="majorHAnsi" w:hAnsiTheme="majorHAnsi" w:cs="Segoe UI"/>
          <w:b/>
          <w:sz w:val="18"/>
          <w:szCs w:val="18"/>
        </w:rPr>
      </w:pPr>
      <w:r w:rsidRPr="003430C4">
        <w:rPr>
          <w:rFonts w:asciiTheme="majorHAnsi" w:hAnsiTheme="majorHAnsi" w:cs="Segoe UI"/>
          <w:sz w:val="18"/>
          <w:szCs w:val="18"/>
        </w:rPr>
        <w:t xml:space="preserve">wypełniony </w:t>
      </w:r>
      <w:r w:rsidRPr="003430C4">
        <w:rPr>
          <w:rFonts w:asciiTheme="majorHAnsi" w:hAnsiTheme="majorHAnsi" w:cs="Segoe UI"/>
          <w:b/>
          <w:sz w:val="18"/>
          <w:szCs w:val="18"/>
        </w:rPr>
        <w:t>formularz ofertowy</w:t>
      </w:r>
      <w:r w:rsidRPr="003430C4">
        <w:rPr>
          <w:rFonts w:asciiTheme="majorHAnsi" w:hAnsiTheme="majorHAnsi" w:cs="Segoe UI"/>
          <w:sz w:val="18"/>
          <w:szCs w:val="18"/>
        </w:rPr>
        <w:t xml:space="preserve"> sporządzony z wykorzystaniem wzoru stanowiącego</w:t>
      </w:r>
      <w:r w:rsidRPr="003430C4">
        <w:rPr>
          <w:rFonts w:asciiTheme="majorHAnsi" w:hAnsiTheme="majorHAnsi" w:cs="Segoe UI"/>
          <w:b/>
          <w:sz w:val="18"/>
          <w:szCs w:val="18"/>
        </w:rPr>
        <w:t xml:space="preserve"> Załącznik nr 2 </w:t>
      </w:r>
      <w:r w:rsidRPr="003430C4">
        <w:rPr>
          <w:rFonts w:asciiTheme="majorHAnsi" w:hAnsiTheme="majorHAnsi" w:cs="Segoe UI"/>
          <w:sz w:val="18"/>
          <w:szCs w:val="18"/>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3430C4">
        <w:rPr>
          <w:rFonts w:asciiTheme="majorHAnsi" w:hAnsiTheme="majorHAnsi" w:cs="Segoe UI"/>
          <w:sz w:val="18"/>
          <w:szCs w:val="18"/>
        </w:rPr>
        <w:t xml:space="preserve">okresie związania ofertą oraz o </w:t>
      </w:r>
      <w:r w:rsidRPr="003430C4">
        <w:rPr>
          <w:rFonts w:asciiTheme="majorHAnsi" w:hAnsiTheme="majorHAnsi" w:cs="Segoe UI"/>
          <w:sz w:val="18"/>
          <w:szCs w:val="18"/>
        </w:rPr>
        <w:t>akceptacji wszystkich postanowień SIWZ i wzoru umowy bez zastrzeżeń, a także informację którą część zamówienia Wykonawca zamierza powierzyć podwykonawcy;</w:t>
      </w:r>
    </w:p>
    <w:p w14:paraId="321AFC4A" w14:textId="7DA05429" w:rsidR="0045589E" w:rsidRPr="003430C4" w:rsidRDefault="0045589E" w:rsidP="00C04698">
      <w:pPr>
        <w:numPr>
          <w:ilvl w:val="2"/>
          <w:numId w:val="20"/>
        </w:numPr>
        <w:tabs>
          <w:tab w:val="clear" w:pos="2340"/>
          <w:tab w:val="left" w:pos="851"/>
        </w:tabs>
        <w:spacing w:after="40"/>
        <w:ind w:left="851" w:hanging="425"/>
        <w:jc w:val="both"/>
        <w:rPr>
          <w:rFonts w:asciiTheme="majorHAnsi" w:hAnsiTheme="majorHAnsi" w:cs="Segoe UI"/>
          <w:b/>
          <w:sz w:val="18"/>
          <w:szCs w:val="18"/>
        </w:rPr>
      </w:pPr>
      <w:r w:rsidRPr="003430C4">
        <w:rPr>
          <w:rFonts w:asciiTheme="majorHAnsi" w:hAnsiTheme="majorHAnsi" w:cs="Segoe UI"/>
          <w:sz w:val="18"/>
          <w:szCs w:val="18"/>
        </w:rPr>
        <w:t>oświadczenia</w:t>
      </w:r>
      <w:r w:rsidR="00552FBA" w:rsidRPr="003430C4">
        <w:rPr>
          <w:rFonts w:asciiTheme="majorHAnsi" w:hAnsiTheme="majorHAnsi" w:cs="Segoe UI"/>
          <w:sz w:val="18"/>
          <w:szCs w:val="18"/>
        </w:rPr>
        <w:t xml:space="preserve"> wymienione w rozdziale VI. 1</w:t>
      </w:r>
      <w:r w:rsidR="009008F0" w:rsidRPr="003430C4">
        <w:rPr>
          <w:rFonts w:asciiTheme="majorHAnsi" w:hAnsiTheme="majorHAnsi" w:cs="Segoe UI"/>
          <w:sz w:val="18"/>
          <w:szCs w:val="18"/>
        </w:rPr>
        <w:t>-4</w:t>
      </w:r>
      <w:r w:rsidR="00552FBA" w:rsidRPr="003430C4">
        <w:rPr>
          <w:rFonts w:asciiTheme="majorHAnsi" w:hAnsiTheme="majorHAnsi" w:cs="Segoe UI"/>
          <w:sz w:val="18"/>
          <w:szCs w:val="18"/>
        </w:rPr>
        <w:t xml:space="preserve"> niniejszej SIWZ;</w:t>
      </w:r>
    </w:p>
    <w:p w14:paraId="0AC9B072" w14:textId="669F1163" w:rsidR="009008F0" w:rsidRPr="003430C4" w:rsidRDefault="00FE62E0" w:rsidP="00C04698">
      <w:pPr>
        <w:numPr>
          <w:ilvl w:val="2"/>
          <w:numId w:val="20"/>
        </w:numPr>
        <w:tabs>
          <w:tab w:val="clear" w:pos="2340"/>
          <w:tab w:val="left" w:pos="851"/>
        </w:tabs>
        <w:spacing w:after="40"/>
        <w:ind w:left="851" w:hanging="425"/>
        <w:jc w:val="both"/>
        <w:rPr>
          <w:rFonts w:asciiTheme="majorHAnsi" w:hAnsiTheme="majorHAnsi" w:cs="Segoe UI"/>
          <w:b/>
          <w:sz w:val="18"/>
          <w:szCs w:val="18"/>
        </w:rPr>
      </w:pPr>
      <w:r w:rsidRPr="003430C4">
        <w:rPr>
          <w:rFonts w:asciiTheme="majorHAnsi" w:hAnsiTheme="majorHAnsi" w:cs="Segoe UI"/>
          <w:b/>
          <w:color w:val="008000"/>
          <w:sz w:val="18"/>
          <w:szCs w:val="18"/>
        </w:rPr>
        <w:t>Wypełniony Załącznik nr 1</w:t>
      </w:r>
      <w:r w:rsidR="0069648E" w:rsidRPr="003430C4">
        <w:rPr>
          <w:rFonts w:asciiTheme="majorHAnsi" w:hAnsiTheme="majorHAnsi" w:cs="Segoe UI"/>
          <w:b/>
          <w:color w:val="008000"/>
          <w:sz w:val="18"/>
          <w:szCs w:val="18"/>
        </w:rPr>
        <w:t>b</w:t>
      </w:r>
      <w:r w:rsidRPr="003430C4">
        <w:rPr>
          <w:rFonts w:asciiTheme="majorHAnsi" w:hAnsiTheme="majorHAnsi" w:cs="Segoe UI"/>
          <w:b/>
          <w:color w:val="008000"/>
          <w:sz w:val="18"/>
          <w:szCs w:val="18"/>
        </w:rPr>
        <w:t xml:space="preserve"> – Formularz cenowy</w:t>
      </w:r>
    </w:p>
    <w:p w14:paraId="3775984C" w14:textId="365C3A4B" w:rsidR="00552FBA" w:rsidRPr="003430C4" w:rsidRDefault="00552FBA" w:rsidP="00C04698">
      <w:pPr>
        <w:numPr>
          <w:ilvl w:val="0"/>
          <w:numId w:val="9"/>
        </w:numPr>
        <w:tabs>
          <w:tab w:val="clear" w:pos="723"/>
          <w:tab w:val="num" w:pos="426"/>
          <w:tab w:val="left" w:pos="851"/>
        </w:tabs>
        <w:spacing w:after="40"/>
        <w:ind w:left="426" w:hanging="426"/>
        <w:jc w:val="both"/>
        <w:rPr>
          <w:rFonts w:asciiTheme="majorHAnsi" w:hAnsiTheme="majorHAnsi" w:cs="Segoe UI"/>
          <w:sz w:val="18"/>
          <w:szCs w:val="18"/>
        </w:rPr>
      </w:pPr>
      <w:r w:rsidRPr="003430C4">
        <w:rPr>
          <w:rFonts w:asciiTheme="majorHAnsi" w:hAnsiTheme="majorHAnsi" w:cs="Segoe UI"/>
          <w:bCs/>
          <w:sz w:val="18"/>
          <w:szCs w:val="18"/>
        </w:rPr>
        <w:t xml:space="preserve">Oferta </w:t>
      </w:r>
      <w:r w:rsidRPr="003430C4">
        <w:rPr>
          <w:rFonts w:asciiTheme="majorHAnsi" w:hAnsiTheme="majorHAnsi" w:cs="Segoe UI"/>
          <w:sz w:val="18"/>
          <w:szCs w:val="18"/>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430C4" w:rsidRDefault="00552FBA" w:rsidP="00C04698">
      <w:pPr>
        <w:numPr>
          <w:ilvl w:val="0"/>
          <w:numId w:val="9"/>
        </w:numPr>
        <w:tabs>
          <w:tab w:val="clear" w:pos="723"/>
          <w:tab w:val="num"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430C4" w:rsidRDefault="00552FBA" w:rsidP="00C04698">
      <w:pPr>
        <w:numPr>
          <w:ilvl w:val="0"/>
          <w:numId w:val="9"/>
        </w:numPr>
        <w:tabs>
          <w:tab w:val="clear" w:pos="723"/>
          <w:tab w:val="num"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Dokumenty sporządzone w języku obcym są składane wraz z tłumaczeniem na język polski.</w:t>
      </w:r>
    </w:p>
    <w:p w14:paraId="54D570F4" w14:textId="77777777" w:rsidR="00552FBA" w:rsidRPr="003430C4" w:rsidRDefault="00552FBA" w:rsidP="00C04698">
      <w:pPr>
        <w:numPr>
          <w:ilvl w:val="0"/>
          <w:numId w:val="9"/>
        </w:numPr>
        <w:tabs>
          <w:tab w:val="clear" w:pos="723"/>
          <w:tab w:val="num"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430C4" w:rsidRDefault="00552FBA" w:rsidP="00C04698">
      <w:pPr>
        <w:numPr>
          <w:ilvl w:val="0"/>
          <w:numId w:val="9"/>
        </w:numPr>
        <w:tabs>
          <w:tab w:val="clear" w:pos="723"/>
          <w:tab w:val="num"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lastRenderedPageBreak/>
        <w:t>Treść złożonej oferty musi odpowiadać treści SIWZ.</w:t>
      </w:r>
    </w:p>
    <w:p w14:paraId="10E2D48F" w14:textId="57BAF9A5" w:rsidR="00552FBA" w:rsidRPr="003430C4" w:rsidRDefault="00552FBA" w:rsidP="00C04698">
      <w:pPr>
        <w:numPr>
          <w:ilvl w:val="0"/>
          <w:numId w:val="9"/>
        </w:numPr>
        <w:tabs>
          <w:tab w:val="clear" w:pos="723"/>
          <w:tab w:val="num"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 xml:space="preserve">Wykonawca </w:t>
      </w:r>
      <w:r w:rsidRPr="003430C4">
        <w:rPr>
          <w:rFonts w:asciiTheme="majorHAnsi" w:hAnsiTheme="majorHAnsi" w:cs="Segoe UI"/>
          <w:b/>
          <w:color w:val="008000"/>
          <w:sz w:val="18"/>
          <w:szCs w:val="18"/>
        </w:rPr>
        <w:t xml:space="preserve">poniesie wszelkie koszty związane </w:t>
      </w:r>
      <w:r w:rsidRPr="003430C4">
        <w:rPr>
          <w:rFonts w:asciiTheme="majorHAnsi" w:hAnsiTheme="majorHAnsi" w:cs="Segoe UI"/>
          <w:sz w:val="18"/>
          <w:szCs w:val="18"/>
        </w:rPr>
        <w:t xml:space="preserve">z przygotowaniem i złożeniem oferty. </w:t>
      </w:r>
    </w:p>
    <w:p w14:paraId="69011E4E" w14:textId="77777777" w:rsidR="00552FBA" w:rsidRPr="003430C4" w:rsidRDefault="00552FBA" w:rsidP="00C04698">
      <w:pPr>
        <w:numPr>
          <w:ilvl w:val="0"/>
          <w:numId w:val="9"/>
        </w:numPr>
        <w:tabs>
          <w:tab w:val="clear" w:pos="723"/>
          <w:tab w:val="num"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430C4" w:rsidRDefault="00552FBA" w:rsidP="00C04698">
      <w:pPr>
        <w:numPr>
          <w:ilvl w:val="0"/>
          <w:numId w:val="9"/>
        </w:numPr>
        <w:tabs>
          <w:tab w:val="clear" w:pos="723"/>
          <w:tab w:val="num"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Poprawki lub zmiany (również przy użyciu korektora) w ofercie, powinny być parafowane własnoręcznie przez osobę podpisującą ofertę.</w:t>
      </w:r>
    </w:p>
    <w:p w14:paraId="418E1CD8" w14:textId="77777777" w:rsidR="00552FBA" w:rsidRPr="003430C4" w:rsidRDefault="00552FBA" w:rsidP="00C04698">
      <w:pPr>
        <w:numPr>
          <w:ilvl w:val="0"/>
          <w:numId w:val="9"/>
        </w:numPr>
        <w:tabs>
          <w:tab w:val="clear" w:pos="723"/>
          <w:tab w:val="num" w:pos="426"/>
        </w:tabs>
        <w:spacing w:after="40"/>
        <w:ind w:left="426" w:hanging="426"/>
        <w:jc w:val="both"/>
        <w:rPr>
          <w:rFonts w:asciiTheme="majorHAnsi" w:hAnsiTheme="majorHAnsi" w:cs="Segoe UI"/>
          <w:sz w:val="18"/>
          <w:szCs w:val="18"/>
        </w:rPr>
      </w:pPr>
      <w:r w:rsidRPr="003430C4">
        <w:rPr>
          <w:rFonts w:asciiTheme="majorHAnsi" w:hAnsiTheme="majorHAnsi" w:cs="Segoe UI"/>
          <w:sz w:val="18"/>
          <w:szCs w:val="18"/>
        </w:rPr>
        <w:t>Ofertę należy złożyć w zamkniętej kopercie, w siedzibie Zamawiającego i oznakować w następujący sposób:</w:t>
      </w:r>
    </w:p>
    <w:p w14:paraId="03F55B9F" w14:textId="63134EA0" w:rsidR="00552FBA" w:rsidRPr="007630CF" w:rsidRDefault="00C0078C" w:rsidP="00427453">
      <w:pPr>
        <w:spacing w:after="40"/>
        <w:jc w:val="center"/>
        <w:rPr>
          <w:rFonts w:asciiTheme="majorHAnsi" w:hAnsiTheme="majorHAnsi" w:cs="Segoe UI"/>
          <w:b/>
          <w:color w:val="632423" w:themeColor="accent2" w:themeShade="80"/>
          <w:sz w:val="18"/>
          <w:szCs w:val="18"/>
        </w:rPr>
      </w:pPr>
      <w:r w:rsidRPr="007630CF">
        <w:rPr>
          <w:rFonts w:asciiTheme="majorHAnsi" w:hAnsiTheme="majorHAnsi" w:cs="Segoe UI"/>
          <w:b/>
          <w:color w:val="632423" w:themeColor="accent2" w:themeShade="80"/>
          <w:sz w:val="18"/>
          <w:szCs w:val="18"/>
        </w:rPr>
        <w:t>Uniwersytecki Szpital Kliniczny</w:t>
      </w:r>
    </w:p>
    <w:p w14:paraId="76C88B5F" w14:textId="433E9C95" w:rsidR="00552FBA" w:rsidRPr="007630CF" w:rsidRDefault="00552FBA" w:rsidP="00427453">
      <w:pPr>
        <w:spacing w:after="40"/>
        <w:jc w:val="center"/>
        <w:rPr>
          <w:rFonts w:asciiTheme="majorHAnsi" w:hAnsiTheme="majorHAnsi" w:cs="Segoe UI"/>
          <w:b/>
          <w:color w:val="632423" w:themeColor="accent2" w:themeShade="80"/>
          <w:sz w:val="18"/>
          <w:szCs w:val="18"/>
        </w:rPr>
      </w:pPr>
      <w:r w:rsidRPr="007630CF">
        <w:rPr>
          <w:rFonts w:asciiTheme="majorHAnsi" w:hAnsiTheme="majorHAnsi" w:cs="Segoe UI"/>
          <w:b/>
          <w:color w:val="632423" w:themeColor="accent2" w:themeShade="80"/>
          <w:sz w:val="18"/>
          <w:szCs w:val="18"/>
        </w:rPr>
        <w:t xml:space="preserve">ul. </w:t>
      </w:r>
      <w:r w:rsidR="00C0078C" w:rsidRPr="007630CF">
        <w:rPr>
          <w:rFonts w:asciiTheme="majorHAnsi" w:hAnsiTheme="majorHAnsi" w:cs="Segoe UI"/>
          <w:b/>
          <w:color w:val="632423" w:themeColor="accent2" w:themeShade="80"/>
          <w:sz w:val="18"/>
          <w:szCs w:val="18"/>
        </w:rPr>
        <w:t>Borowska 213</w:t>
      </w:r>
      <w:r w:rsidRPr="007630CF">
        <w:rPr>
          <w:rFonts w:asciiTheme="majorHAnsi" w:hAnsiTheme="majorHAnsi" w:cs="Segoe UI"/>
          <w:b/>
          <w:color w:val="632423" w:themeColor="accent2" w:themeShade="80"/>
          <w:sz w:val="18"/>
          <w:szCs w:val="18"/>
        </w:rPr>
        <w:t xml:space="preserve">, </w:t>
      </w:r>
      <w:r w:rsidR="00C0078C" w:rsidRPr="007630CF">
        <w:rPr>
          <w:rFonts w:asciiTheme="majorHAnsi" w:hAnsiTheme="majorHAnsi" w:cs="Segoe UI"/>
          <w:b/>
          <w:color w:val="632423" w:themeColor="accent2" w:themeShade="80"/>
          <w:sz w:val="18"/>
          <w:szCs w:val="18"/>
        </w:rPr>
        <w:t>50-556 Wrocław</w:t>
      </w:r>
    </w:p>
    <w:p w14:paraId="0E6F8663" w14:textId="7742DE49" w:rsidR="0069648E" w:rsidRPr="00F54212" w:rsidRDefault="00552FBA" w:rsidP="00F54212">
      <w:pPr>
        <w:spacing w:after="40"/>
        <w:jc w:val="center"/>
        <w:rPr>
          <w:rFonts w:ascii="Calibri" w:hAnsi="Calibri" w:cs="Segoe UI"/>
          <w:b/>
          <w:color w:val="943634" w:themeColor="accent2" w:themeShade="BF"/>
          <w:sz w:val="28"/>
          <w:szCs w:val="22"/>
        </w:rPr>
      </w:pPr>
      <w:r w:rsidRPr="005E58A7">
        <w:rPr>
          <w:rFonts w:asciiTheme="majorHAnsi" w:hAnsiTheme="majorHAnsi" w:cs="Segoe UI"/>
          <w:b/>
          <w:color w:val="943634" w:themeColor="accent2" w:themeShade="BF"/>
          <w:sz w:val="18"/>
          <w:szCs w:val="18"/>
        </w:rPr>
        <w:t xml:space="preserve"> „</w:t>
      </w:r>
      <w:r w:rsidR="009C3865" w:rsidRPr="009C3865">
        <w:rPr>
          <w:rFonts w:ascii="Calibri" w:hAnsi="Calibri" w:cs="Segoe UI"/>
          <w:b/>
          <w:color w:val="943634" w:themeColor="accent2" w:themeShade="BF"/>
          <w:sz w:val="18"/>
          <w:szCs w:val="18"/>
        </w:rPr>
        <w:t>Przeglądy i konserwacja systemów pożarowych oraz bieżąca naprawa systemów oświetlenia awaryjnego w budynkach USK we Wrocławiu -24 miesiące</w:t>
      </w:r>
      <w:r w:rsidR="009C3865">
        <w:rPr>
          <w:rFonts w:ascii="Calibri" w:hAnsi="Calibri" w:cs="Segoe UI"/>
          <w:b/>
          <w:color w:val="943634" w:themeColor="accent2" w:themeShade="BF"/>
          <w:sz w:val="18"/>
          <w:szCs w:val="18"/>
        </w:rPr>
        <w:t>”</w:t>
      </w:r>
    </w:p>
    <w:p w14:paraId="0697A697" w14:textId="658F249A" w:rsidR="00552FBA" w:rsidRPr="007630CF" w:rsidRDefault="0069648E" w:rsidP="00427453">
      <w:pPr>
        <w:spacing w:after="40"/>
        <w:jc w:val="center"/>
        <w:rPr>
          <w:rFonts w:asciiTheme="majorHAnsi" w:hAnsiTheme="majorHAnsi"/>
          <w:b/>
          <w:color w:val="632423" w:themeColor="accent2" w:themeShade="80"/>
          <w:sz w:val="18"/>
          <w:szCs w:val="18"/>
        </w:rPr>
      </w:pPr>
      <w:r w:rsidRPr="007630CF">
        <w:rPr>
          <w:rFonts w:asciiTheme="majorHAnsi" w:hAnsiTheme="majorHAnsi" w:cs="Segoe UI"/>
          <w:b/>
          <w:color w:val="632423" w:themeColor="accent2" w:themeShade="80"/>
          <w:sz w:val="18"/>
          <w:szCs w:val="18"/>
        </w:rPr>
        <w:t>Nr sprawy</w:t>
      </w:r>
      <w:r w:rsidR="00552FBA" w:rsidRPr="007630CF">
        <w:rPr>
          <w:rFonts w:asciiTheme="majorHAnsi" w:hAnsiTheme="majorHAnsi" w:cs="Segoe UI"/>
          <w:b/>
          <w:color w:val="632423" w:themeColor="accent2" w:themeShade="80"/>
          <w:sz w:val="18"/>
          <w:szCs w:val="18"/>
        </w:rPr>
        <w:t xml:space="preserve">: </w:t>
      </w:r>
      <w:r w:rsidR="00605691" w:rsidRPr="007630CF">
        <w:rPr>
          <w:rFonts w:asciiTheme="majorHAnsi" w:hAnsiTheme="majorHAnsi" w:cs="Segoe UI"/>
          <w:b/>
          <w:color w:val="632423" w:themeColor="accent2" w:themeShade="80"/>
          <w:sz w:val="18"/>
          <w:szCs w:val="18"/>
        </w:rPr>
        <w:t>USK/DZP/PN-</w:t>
      </w:r>
      <w:r w:rsidR="009C3865">
        <w:rPr>
          <w:rFonts w:asciiTheme="majorHAnsi" w:hAnsiTheme="majorHAnsi" w:cs="Segoe UI"/>
          <w:b/>
          <w:color w:val="632423" w:themeColor="accent2" w:themeShade="80"/>
          <w:sz w:val="18"/>
          <w:szCs w:val="18"/>
        </w:rPr>
        <w:t>26</w:t>
      </w:r>
      <w:r w:rsidR="00605691" w:rsidRPr="007630CF">
        <w:rPr>
          <w:rFonts w:asciiTheme="majorHAnsi" w:hAnsiTheme="majorHAnsi" w:cs="Segoe UI"/>
          <w:b/>
          <w:color w:val="632423" w:themeColor="accent2" w:themeShade="80"/>
          <w:sz w:val="18"/>
          <w:szCs w:val="18"/>
        </w:rPr>
        <w:t>/2017</w:t>
      </w:r>
      <w:r w:rsidR="00552FBA" w:rsidRPr="007630CF">
        <w:rPr>
          <w:rFonts w:asciiTheme="majorHAnsi" w:hAnsiTheme="majorHAnsi" w:cs="Segoe UI"/>
          <w:b/>
          <w:color w:val="632423" w:themeColor="accent2" w:themeShade="80"/>
          <w:sz w:val="18"/>
          <w:szCs w:val="18"/>
        </w:rPr>
        <w:t xml:space="preserve">” </w:t>
      </w:r>
    </w:p>
    <w:p w14:paraId="02DE91B4" w14:textId="5294C003" w:rsidR="00552FBA" w:rsidRPr="007630CF" w:rsidRDefault="00552FBA" w:rsidP="00427453">
      <w:pPr>
        <w:spacing w:after="40"/>
        <w:ind w:left="360"/>
        <w:jc w:val="center"/>
        <w:rPr>
          <w:rFonts w:asciiTheme="majorHAnsi" w:hAnsiTheme="majorHAnsi" w:cs="Segoe UI"/>
          <w:b/>
          <w:color w:val="632423" w:themeColor="accent2" w:themeShade="80"/>
          <w:sz w:val="18"/>
          <w:szCs w:val="18"/>
        </w:rPr>
      </w:pPr>
      <w:r w:rsidRPr="007630CF">
        <w:rPr>
          <w:rFonts w:asciiTheme="majorHAnsi" w:hAnsiTheme="majorHAnsi" w:cs="Segoe UI"/>
          <w:b/>
          <w:color w:val="632423" w:themeColor="accent2" w:themeShade="80"/>
          <w:sz w:val="18"/>
          <w:szCs w:val="18"/>
        </w:rPr>
        <w:t xml:space="preserve">Otworzyć na jawnym otwarciu ofert w dniu </w:t>
      </w:r>
      <w:r w:rsidR="00DD43D4">
        <w:rPr>
          <w:rFonts w:asciiTheme="majorHAnsi" w:hAnsiTheme="majorHAnsi" w:cs="Segoe UI"/>
          <w:b/>
          <w:color w:val="632423" w:themeColor="accent2" w:themeShade="80"/>
          <w:sz w:val="18"/>
          <w:szCs w:val="18"/>
        </w:rPr>
        <w:t>28.04.2017r</w:t>
      </w:r>
      <w:r w:rsidRPr="007630CF">
        <w:rPr>
          <w:rFonts w:asciiTheme="majorHAnsi" w:hAnsiTheme="majorHAnsi" w:cs="Segoe UI"/>
          <w:b/>
          <w:color w:val="632423" w:themeColor="accent2" w:themeShade="80"/>
          <w:sz w:val="18"/>
          <w:szCs w:val="18"/>
        </w:rPr>
        <w:t xml:space="preserve"> o godz.</w:t>
      </w:r>
      <w:r w:rsidR="00886293" w:rsidRPr="007630CF">
        <w:rPr>
          <w:rFonts w:asciiTheme="majorHAnsi" w:hAnsiTheme="majorHAnsi" w:cs="Segoe UI"/>
          <w:b/>
          <w:color w:val="632423" w:themeColor="accent2" w:themeShade="80"/>
          <w:sz w:val="18"/>
          <w:szCs w:val="18"/>
        </w:rPr>
        <w:t>1</w:t>
      </w:r>
      <w:r w:rsidR="00DD43D4">
        <w:rPr>
          <w:rFonts w:asciiTheme="majorHAnsi" w:hAnsiTheme="majorHAnsi" w:cs="Segoe UI"/>
          <w:b/>
          <w:color w:val="632423" w:themeColor="accent2" w:themeShade="80"/>
          <w:sz w:val="18"/>
          <w:szCs w:val="18"/>
        </w:rPr>
        <w:t>2</w:t>
      </w:r>
      <w:r w:rsidR="00886293" w:rsidRPr="007630CF">
        <w:rPr>
          <w:rFonts w:asciiTheme="majorHAnsi" w:hAnsiTheme="majorHAnsi" w:cs="Segoe UI"/>
          <w:b/>
          <w:color w:val="632423" w:themeColor="accent2" w:themeShade="80"/>
          <w:sz w:val="18"/>
          <w:szCs w:val="18"/>
        </w:rPr>
        <w:t>.00</w:t>
      </w:r>
      <w:r w:rsidRPr="007630CF">
        <w:rPr>
          <w:rFonts w:asciiTheme="majorHAnsi" w:hAnsiTheme="majorHAnsi" w:cs="Segoe UI"/>
          <w:b/>
          <w:color w:val="632423" w:themeColor="accent2" w:themeShade="80"/>
          <w:sz w:val="18"/>
          <w:szCs w:val="18"/>
        </w:rPr>
        <w:t xml:space="preserve"> </w:t>
      </w:r>
    </w:p>
    <w:p w14:paraId="19D5EEE4" w14:textId="77777777" w:rsidR="00552FBA" w:rsidRPr="003430C4" w:rsidRDefault="00552FBA" w:rsidP="00427453">
      <w:pPr>
        <w:spacing w:after="40"/>
        <w:ind w:left="1080" w:hanging="654"/>
        <w:rPr>
          <w:rFonts w:asciiTheme="majorHAnsi" w:hAnsiTheme="majorHAnsi" w:cs="Segoe UI"/>
          <w:sz w:val="18"/>
          <w:szCs w:val="18"/>
        </w:rPr>
      </w:pPr>
      <w:r w:rsidRPr="003430C4">
        <w:rPr>
          <w:rFonts w:asciiTheme="majorHAnsi" w:hAnsiTheme="majorHAnsi" w:cs="Segoe UI"/>
          <w:sz w:val="18"/>
          <w:szCs w:val="18"/>
        </w:rPr>
        <w:t>i opatrzyć nazwą i dokładnym adresem Wykonawcy.</w:t>
      </w:r>
    </w:p>
    <w:p w14:paraId="3F3A5940" w14:textId="77777777" w:rsidR="00552FBA" w:rsidRPr="003430C4" w:rsidRDefault="00552FBA" w:rsidP="00C04698">
      <w:pPr>
        <w:numPr>
          <w:ilvl w:val="0"/>
          <w:numId w:val="9"/>
        </w:numPr>
        <w:tabs>
          <w:tab w:val="clear" w:pos="723"/>
          <w:tab w:val="num" w:pos="426"/>
        </w:tabs>
        <w:spacing w:after="40"/>
        <w:ind w:left="426" w:hanging="426"/>
        <w:jc w:val="both"/>
        <w:rPr>
          <w:rFonts w:ascii="Calibri" w:hAnsi="Calibri" w:cs="Segoe UI"/>
          <w:bCs/>
          <w:sz w:val="18"/>
          <w:szCs w:val="18"/>
        </w:rPr>
      </w:pPr>
      <w:r w:rsidRPr="003430C4">
        <w:rPr>
          <w:rFonts w:ascii="Calibri" w:hAnsi="Calibri" w:cs="Segoe UI"/>
          <w:bCs/>
          <w:sz w:val="18"/>
          <w:szCs w:val="18"/>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3430C4">
        <w:rPr>
          <w:rFonts w:ascii="Calibri" w:hAnsi="Calibri" w:cs="Segoe UI"/>
          <w:bCs/>
          <w:sz w:val="18"/>
          <w:szCs w:val="18"/>
        </w:rPr>
        <w:t>późn</w:t>
      </w:r>
      <w:proofErr w:type="spellEnd"/>
      <w:r w:rsidRPr="003430C4">
        <w:rPr>
          <w:rFonts w:ascii="Calibri" w:hAnsi="Calibri" w:cs="Segoe UI"/>
          <w:bCs/>
          <w:sz w:val="18"/>
          <w:szCs w:val="18"/>
        </w:rPr>
        <w:t>. zm.), jeśli Wykonawca w terminie składania ofert zastrzegł, że nie mogą one być udostępniane i jednocześnie wykazał, iż zastrzeżone informacje stanowią tajemnicę przedsiębiorstwa.</w:t>
      </w:r>
    </w:p>
    <w:p w14:paraId="3C7EBD79" w14:textId="77777777" w:rsidR="00552FBA" w:rsidRPr="003430C4" w:rsidRDefault="00552FBA" w:rsidP="00C04698">
      <w:pPr>
        <w:numPr>
          <w:ilvl w:val="0"/>
          <w:numId w:val="9"/>
        </w:numPr>
        <w:tabs>
          <w:tab w:val="clear" w:pos="723"/>
          <w:tab w:val="num" w:pos="426"/>
        </w:tabs>
        <w:spacing w:after="40"/>
        <w:ind w:left="426" w:hanging="426"/>
        <w:jc w:val="both"/>
        <w:rPr>
          <w:rFonts w:ascii="Calibri" w:hAnsi="Calibri" w:cs="Segoe UI"/>
          <w:sz w:val="18"/>
          <w:szCs w:val="18"/>
        </w:rPr>
      </w:pPr>
      <w:r w:rsidRPr="003430C4">
        <w:rPr>
          <w:rFonts w:ascii="Calibri" w:hAnsi="Calibri" w:cs="Segoe UI"/>
          <w:sz w:val="18"/>
          <w:szCs w:val="18"/>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3430C4">
        <w:rPr>
          <w:rFonts w:ascii="Calibri" w:hAnsi="Calibri" w:cs="Segoe UI"/>
          <w:color w:val="000000"/>
          <w:sz w:val="18"/>
          <w:szCs w:val="18"/>
        </w:rPr>
        <w:t>, że wszelkie oświadczenia i zaświadczenia składane w trakcie niniejszego postępowania są jawne bez zastrzeżeń.</w:t>
      </w:r>
    </w:p>
    <w:p w14:paraId="6537A0E6" w14:textId="77777777" w:rsidR="00552FBA" w:rsidRPr="003430C4" w:rsidRDefault="00552FBA" w:rsidP="00C04698">
      <w:pPr>
        <w:numPr>
          <w:ilvl w:val="0"/>
          <w:numId w:val="9"/>
        </w:numPr>
        <w:tabs>
          <w:tab w:val="clear" w:pos="723"/>
          <w:tab w:val="num" w:pos="426"/>
        </w:tabs>
        <w:spacing w:after="40"/>
        <w:ind w:left="426" w:hanging="426"/>
        <w:jc w:val="both"/>
        <w:rPr>
          <w:rFonts w:ascii="Calibri" w:hAnsi="Calibri" w:cs="Segoe UI"/>
          <w:bCs/>
          <w:sz w:val="18"/>
          <w:szCs w:val="18"/>
        </w:rPr>
      </w:pPr>
      <w:r w:rsidRPr="003430C4">
        <w:rPr>
          <w:rFonts w:ascii="Calibri" w:hAnsi="Calibri" w:cs="Segoe UI"/>
          <w:sz w:val="18"/>
          <w:szCs w:val="18"/>
        </w:rPr>
        <w:t xml:space="preserve">Zastrzeżenie informacji, które </w:t>
      </w:r>
      <w:r w:rsidRPr="003430C4">
        <w:rPr>
          <w:rFonts w:ascii="Calibri" w:hAnsi="Calibri" w:cs="Segoe UI"/>
          <w:bCs/>
          <w:sz w:val="18"/>
          <w:szCs w:val="18"/>
        </w:rPr>
        <w:t xml:space="preserve">nie stanowią tajemnicy przedsiębiorstwa w rozumieniu ustawy o zwalczaniu nieuczciwej konkurencji będzie traktowane, jako bezskuteczne i skutkować będzie zgodnie z </w:t>
      </w:r>
      <w:r w:rsidRPr="003430C4">
        <w:rPr>
          <w:rFonts w:ascii="Calibri" w:hAnsi="Calibri" w:cs="Segoe UI"/>
          <w:sz w:val="18"/>
          <w:szCs w:val="18"/>
        </w:rPr>
        <w:t xml:space="preserve">uchwałą SN z 20 października 2005 (sygn. III CZP 74/05) </w:t>
      </w:r>
      <w:r w:rsidRPr="003430C4">
        <w:rPr>
          <w:rFonts w:ascii="Calibri" w:hAnsi="Calibri" w:cs="Segoe UI"/>
          <w:bCs/>
          <w:sz w:val="18"/>
          <w:szCs w:val="18"/>
        </w:rPr>
        <w:t>ich odtajnieniem.</w:t>
      </w:r>
    </w:p>
    <w:p w14:paraId="22247E82" w14:textId="0DF9E395" w:rsidR="00552FBA" w:rsidRPr="003430C4" w:rsidRDefault="00552FBA" w:rsidP="00C04698">
      <w:pPr>
        <w:numPr>
          <w:ilvl w:val="0"/>
          <w:numId w:val="9"/>
        </w:numPr>
        <w:tabs>
          <w:tab w:val="clear" w:pos="723"/>
          <w:tab w:val="num" w:pos="426"/>
        </w:tabs>
        <w:spacing w:after="40"/>
        <w:ind w:left="426" w:hanging="426"/>
        <w:jc w:val="both"/>
        <w:rPr>
          <w:rFonts w:ascii="Calibri" w:hAnsi="Calibri" w:cs="Segoe UI"/>
          <w:bCs/>
          <w:sz w:val="18"/>
          <w:szCs w:val="18"/>
        </w:rPr>
      </w:pPr>
      <w:r w:rsidRPr="003430C4">
        <w:rPr>
          <w:rFonts w:ascii="Calibri" w:hAnsi="Calibri" w:cs="Segoe UI"/>
          <w:bCs/>
          <w:sz w:val="18"/>
          <w:szCs w:val="18"/>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3430C4">
        <w:rPr>
          <w:rFonts w:ascii="Calibri" w:hAnsi="Calibri" w:cs="Segoe UI"/>
          <w:bCs/>
          <w:sz w:val="18"/>
          <w:szCs w:val="18"/>
        </w:rPr>
        <w:t xml:space="preserve">uzna za skuteczne </w:t>
      </w:r>
      <w:r w:rsidRPr="003430C4">
        <w:rPr>
          <w:rFonts w:ascii="Calibri" w:hAnsi="Calibri" w:cs="Segoe UI"/>
          <w:bCs/>
          <w:sz w:val="18"/>
          <w:szCs w:val="18"/>
        </w:rPr>
        <w:t>wyłącznie w sytuacji kiedy Wykonawca oprócz samego zastrzeżenia, jednocześnie wykaże</w:t>
      </w:r>
      <w:r w:rsidR="0045589E" w:rsidRPr="003430C4">
        <w:rPr>
          <w:rFonts w:ascii="Calibri" w:hAnsi="Calibri" w:cs="Segoe UI"/>
          <w:bCs/>
          <w:sz w:val="18"/>
          <w:szCs w:val="18"/>
        </w:rPr>
        <w:t>,</w:t>
      </w:r>
      <w:r w:rsidRPr="003430C4">
        <w:rPr>
          <w:rFonts w:ascii="Calibri" w:hAnsi="Calibri" w:cs="Segoe UI"/>
          <w:bCs/>
          <w:sz w:val="18"/>
          <w:szCs w:val="18"/>
        </w:rPr>
        <w:t xml:space="preserve"> iż dane informacje stanowią tajemnicę przedsiębiorstwa.</w:t>
      </w:r>
    </w:p>
    <w:p w14:paraId="6D160ABB" w14:textId="77777777" w:rsidR="00552FBA" w:rsidRPr="003430C4" w:rsidRDefault="00552FBA" w:rsidP="00C04698">
      <w:pPr>
        <w:numPr>
          <w:ilvl w:val="0"/>
          <w:numId w:val="9"/>
        </w:numPr>
        <w:tabs>
          <w:tab w:val="clear" w:pos="723"/>
          <w:tab w:val="num" w:pos="426"/>
        </w:tabs>
        <w:spacing w:after="40"/>
        <w:ind w:left="426" w:hanging="426"/>
        <w:jc w:val="both"/>
        <w:rPr>
          <w:rFonts w:ascii="Calibri" w:hAnsi="Calibri" w:cs="Segoe UI"/>
          <w:bCs/>
          <w:sz w:val="18"/>
          <w:szCs w:val="18"/>
        </w:rPr>
      </w:pPr>
      <w:r w:rsidRPr="003430C4">
        <w:rPr>
          <w:rFonts w:ascii="Calibri" w:hAnsi="Calibri" w:cs="Segoe UI"/>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3430C4" w:rsidRDefault="00552FBA" w:rsidP="00C04698">
      <w:pPr>
        <w:numPr>
          <w:ilvl w:val="0"/>
          <w:numId w:val="9"/>
        </w:numPr>
        <w:tabs>
          <w:tab w:val="clear" w:pos="723"/>
          <w:tab w:val="num" w:pos="426"/>
        </w:tabs>
        <w:spacing w:after="40"/>
        <w:ind w:left="426" w:hanging="426"/>
        <w:jc w:val="both"/>
        <w:rPr>
          <w:rFonts w:ascii="Calibri" w:hAnsi="Calibri" w:cs="Segoe UI"/>
          <w:bCs/>
          <w:sz w:val="18"/>
          <w:szCs w:val="18"/>
        </w:rPr>
      </w:pPr>
      <w:r w:rsidRPr="003430C4">
        <w:rPr>
          <w:rFonts w:ascii="Calibri" w:hAnsi="Calibri" w:cs="Segoe UI"/>
          <w:sz w:val="18"/>
          <w:szCs w:val="18"/>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3430C4" w:rsidRDefault="00552FBA" w:rsidP="00C04698">
      <w:pPr>
        <w:numPr>
          <w:ilvl w:val="0"/>
          <w:numId w:val="9"/>
        </w:numPr>
        <w:tabs>
          <w:tab w:val="clear" w:pos="723"/>
          <w:tab w:val="num" w:pos="426"/>
        </w:tabs>
        <w:spacing w:after="40"/>
        <w:ind w:left="426" w:hanging="426"/>
        <w:jc w:val="both"/>
        <w:rPr>
          <w:rFonts w:ascii="Calibri" w:hAnsi="Calibri" w:cs="Segoe UI"/>
          <w:bCs/>
          <w:sz w:val="18"/>
          <w:szCs w:val="18"/>
        </w:rPr>
      </w:pPr>
      <w:r w:rsidRPr="003430C4">
        <w:rPr>
          <w:rFonts w:ascii="Calibri" w:hAnsi="Calibri" w:cs="Segoe UI"/>
          <w:bCs/>
          <w:sz w:val="18"/>
          <w:szCs w:val="18"/>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Default="00552FBA" w:rsidP="00C04698">
      <w:pPr>
        <w:numPr>
          <w:ilvl w:val="0"/>
          <w:numId w:val="9"/>
        </w:numPr>
        <w:tabs>
          <w:tab w:val="clear" w:pos="723"/>
          <w:tab w:val="num" w:pos="426"/>
        </w:tabs>
        <w:spacing w:after="40"/>
        <w:ind w:left="426" w:hanging="426"/>
        <w:jc w:val="both"/>
        <w:rPr>
          <w:rFonts w:ascii="Calibri" w:hAnsi="Calibri" w:cs="Segoe UI"/>
          <w:sz w:val="18"/>
          <w:szCs w:val="18"/>
        </w:rPr>
      </w:pPr>
      <w:r w:rsidRPr="003430C4">
        <w:rPr>
          <w:rFonts w:ascii="Calibri" w:hAnsi="Calibri" w:cs="Segoe UI"/>
          <w:sz w:val="18"/>
          <w:szCs w:val="18"/>
        </w:rPr>
        <w:t xml:space="preserve">Oferta, której treść nie będzie odpowiadać treści SIWZ, z zastrzeżeniem art. 87 ust. 2 pkt 3 ustawy PZP zostanie odrzucona (art. 89 ust. 1 pkt 2 ustawy PZP). Wszelkie niejasności i </w:t>
      </w:r>
      <w:r w:rsidR="00E23EB0" w:rsidRPr="003430C4">
        <w:rPr>
          <w:rFonts w:ascii="Calibri" w:hAnsi="Calibri" w:cs="Segoe UI"/>
          <w:sz w:val="18"/>
          <w:szCs w:val="18"/>
        </w:rPr>
        <w:t xml:space="preserve">wątpliwości </w:t>
      </w:r>
      <w:r w:rsidRPr="003430C4">
        <w:rPr>
          <w:rFonts w:ascii="Calibri" w:hAnsi="Calibri" w:cs="Segoe UI"/>
          <w:sz w:val="18"/>
          <w:szCs w:val="18"/>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1EA6259C" w14:textId="77777777" w:rsidR="00C72935" w:rsidRPr="003430C4" w:rsidRDefault="00C72935" w:rsidP="00C72935">
      <w:pPr>
        <w:spacing w:after="40"/>
        <w:jc w:val="both"/>
        <w:rPr>
          <w:rFonts w:ascii="Calibri" w:hAnsi="Calibri" w:cs="Segoe UI"/>
          <w:sz w:val="18"/>
          <w:szCs w:val="18"/>
        </w:rPr>
      </w:pPr>
    </w:p>
    <w:p w14:paraId="71ECE3AC" w14:textId="45983011" w:rsidR="00552FBA" w:rsidRPr="00D74BCC" w:rsidRDefault="00080477" w:rsidP="00427453">
      <w:pPr>
        <w:tabs>
          <w:tab w:val="num" w:pos="0"/>
        </w:tabs>
        <w:spacing w:after="40"/>
        <w:jc w:val="both"/>
        <w:rPr>
          <w:rFonts w:ascii="Calibri" w:hAnsi="Calibri" w:cs="Segoe UI"/>
          <w:b/>
          <w:color w:val="943634" w:themeColor="accent2" w:themeShade="BF"/>
          <w:sz w:val="18"/>
          <w:szCs w:val="18"/>
        </w:rPr>
      </w:pPr>
      <w:r w:rsidRPr="00D74BCC">
        <w:rPr>
          <w:rFonts w:ascii="Calibri" w:hAnsi="Calibri" w:cs="Segoe UI"/>
          <w:b/>
          <w:color w:val="943634" w:themeColor="accent2" w:themeShade="BF"/>
          <w:sz w:val="18"/>
          <w:szCs w:val="18"/>
        </w:rPr>
        <w:t xml:space="preserve">XI. </w:t>
      </w:r>
      <w:r w:rsidRPr="00D74BCC">
        <w:rPr>
          <w:rFonts w:ascii="Calibri" w:hAnsi="Calibri" w:cs="Segoe UI"/>
          <w:b/>
          <w:color w:val="943634" w:themeColor="accent2" w:themeShade="BF"/>
          <w:sz w:val="18"/>
          <w:szCs w:val="18"/>
        </w:rPr>
        <w:tab/>
        <w:t>Miejsce i termin składania i otwarcia ofert.</w:t>
      </w:r>
    </w:p>
    <w:p w14:paraId="41E3D4F2" w14:textId="25C2311C" w:rsidR="00552FBA" w:rsidRPr="003430C4" w:rsidRDefault="00552FBA" w:rsidP="00C04698">
      <w:pPr>
        <w:numPr>
          <w:ilvl w:val="0"/>
          <w:numId w:val="16"/>
        </w:numPr>
        <w:tabs>
          <w:tab w:val="clear" w:pos="2340"/>
          <w:tab w:val="num" w:pos="426"/>
          <w:tab w:val="left" w:pos="3855"/>
        </w:tabs>
        <w:spacing w:after="40"/>
        <w:ind w:left="426" w:hanging="426"/>
        <w:jc w:val="both"/>
        <w:rPr>
          <w:rFonts w:ascii="Calibri" w:hAnsi="Calibri" w:cs="Segoe UI"/>
          <w:sz w:val="18"/>
          <w:szCs w:val="18"/>
        </w:rPr>
      </w:pPr>
      <w:r w:rsidRPr="003430C4">
        <w:rPr>
          <w:rFonts w:ascii="Calibri" w:hAnsi="Calibri" w:cs="Segoe UI"/>
          <w:sz w:val="18"/>
          <w:szCs w:val="18"/>
        </w:rPr>
        <w:t xml:space="preserve">Ofertę należy złożyć w siedzibie Zamawiającego przy ul. </w:t>
      </w:r>
      <w:r w:rsidR="00BB215F" w:rsidRPr="003430C4">
        <w:rPr>
          <w:rFonts w:ascii="Calibri" w:hAnsi="Calibri" w:cs="Segoe UI"/>
          <w:sz w:val="18"/>
          <w:szCs w:val="18"/>
        </w:rPr>
        <w:t>Borowskiej 213</w:t>
      </w:r>
      <w:r w:rsidRPr="003430C4">
        <w:rPr>
          <w:rFonts w:ascii="Calibri" w:hAnsi="Calibri" w:cs="Segoe UI"/>
          <w:sz w:val="18"/>
          <w:szCs w:val="18"/>
        </w:rPr>
        <w:t xml:space="preserve">  w </w:t>
      </w:r>
      <w:r w:rsidR="00BB215F" w:rsidRPr="003430C4">
        <w:rPr>
          <w:rFonts w:ascii="Calibri" w:hAnsi="Calibri" w:cs="Segoe UI"/>
          <w:sz w:val="18"/>
          <w:szCs w:val="18"/>
        </w:rPr>
        <w:t>Dziale zamówień publicznych</w:t>
      </w:r>
      <w:r w:rsidRPr="003430C4">
        <w:rPr>
          <w:rFonts w:ascii="Calibri" w:hAnsi="Calibri" w:cs="Segoe UI"/>
          <w:sz w:val="18"/>
          <w:szCs w:val="18"/>
        </w:rPr>
        <w:t xml:space="preserve"> – </w:t>
      </w:r>
      <w:r w:rsidRPr="003430C4">
        <w:rPr>
          <w:rFonts w:ascii="Calibri" w:eastAsia="Arial Unicode MS" w:hAnsi="Calibri" w:cs="Segoe UI"/>
          <w:sz w:val="18"/>
          <w:szCs w:val="18"/>
        </w:rPr>
        <w:t xml:space="preserve">pok. </w:t>
      </w:r>
      <w:r w:rsidR="00BB215F" w:rsidRPr="003430C4">
        <w:rPr>
          <w:rFonts w:ascii="Calibri" w:eastAsia="Arial Unicode MS" w:hAnsi="Calibri" w:cs="Segoe UI"/>
          <w:sz w:val="18"/>
          <w:szCs w:val="18"/>
        </w:rPr>
        <w:t>5.04A</w:t>
      </w:r>
      <w:r w:rsidRPr="003430C4">
        <w:rPr>
          <w:rFonts w:ascii="Calibri" w:eastAsia="Arial Unicode MS" w:hAnsi="Calibri" w:cs="Segoe UI"/>
          <w:sz w:val="18"/>
          <w:szCs w:val="18"/>
        </w:rPr>
        <w:t xml:space="preserve"> </w:t>
      </w:r>
      <w:r w:rsidRPr="003430C4">
        <w:rPr>
          <w:rFonts w:ascii="Calibri" w:hAnsi="Calibri" w:cs="Segoe UI"/>
          <w:sz w:val="18"/>
          <w:szCs w:val="18"/>
        </w:rPr>
        <w:t xml:space="preserve">do dnia </w:t>
      </w:r>
      <w:r w:rsidR="00DD43D4">
        <w:rPr>
          <w:rFonts w:ascii="Calibri" w:hAnsi="Calibri" w:cs="Segoe UI"/>
          <w:sz w:val="18"/>
          <w:szCs w:val="18"/>
        </w:rPr>
        <w:t>28.04.2017</w:t>
      </w:r>
      <w:r w:rsidRPr="003430C4">
        <w:rPr>
          <w:rFonts w:ascii="Calibri" w:hAnsi="Calibri" w:cs="Segoe UI"/>
          <w:sz w:val="18"/>
          <w:szCs w:val="18"/>
        </w:rPr>
        <w:t xml:space="preserve"> r., do godziny </w:t>
      </w:r>
      <w:r w:rsidR="007630CF">
        <w:rPr>
          <w:rFonts w:ascii="Calibri" w:hAnsi="Calibri" w:cs="Segoe UI"/>
          <w:sz w:val="18"/>
          <w:szCs w:val="18"/>
        </w:rPr>
        <w:t>1</w:t>
      </w:r>
      <w:r w:rsidR="00DD43D4">
        <w:rPr>
          <w:rFonts w:ascii="Calibri" w:hAnsi="Calibri" w:cs="Segoe UI"/>
          <w:sz w:val="18"/>
          <w:szCs w:val="18"/>
        </w:rPr>
        <w:t>1</w:t>
      </w:r>
      <w:r w:rsidRPr="003430C4">
        <w:rPr>
          <w:rFonts w:ascii="Calibri" w:hAnsi="Calibri" w:cs="Segoe UI"/>
          <w:sz w:val="18"/>
          <w:szCs w:val="18"/>
          <w:vertAlign w:val="superscript"/>
        </w:rPr>
        <w:t>00</w:t>
      </w:r>
      <w:r w:rsidRPr="003430C4">
        <w:rPr>
          <w:rFonts w:ascii="Calibri" w:hAnsi="Calibri" w:cs="Segoe UI"/>
          <w:sz w:val="18"/>
          <w:szCs w:val="18"/>
        </w:rPr>
        <w:t xml:space="preserve"> i zaadresować zgodnie z opisem przedstawionym w rozdziale X SIWZ. </w:t>
      </w:r>
    </w:p>
    <w:p w14:paraId="06B410E6" w14:textId="77777777" w:rsidR="0045589E" w:rsidRPr="003430C4" w:rsidRDefault="00552FBA" w:rsidP="00C04698">
      <w:pPr>
        <w:numPr>
          <w:ilvl w:val="0"/>
          <w:numId w:val="16"/>
        </w:numPr>
        <w:tabs>
          <w:tab w:val="clear" w:pos="2340"/>
          <w:tab w:val="num" w:pos="426"/>
          <w:tab w:val="left" w:pos="3855"/>
        </w:tabs>
        <w:spacing w:after="40"/>
        <w:ind w:left="426" w:hanging="426"/>
        <w:jc w:val="both"/>
        <w:rPr>
          <w:rFonts w:ascii="Calibri" w:hAnsi="Calibri" w:cs="Segoe UI"/>
          <w:sz w:val="18"/>
          <w:szCs w:val="18"/>
        </w:rPr>
      </w:pPr>
      <w:r w:rsidRPr="003430C4">
        <w:rPr>
          <w:rFonts w:ascii="Calibri" w:eastAsia="Arial Unicode MS" w:hAnsi="Calibri" w:cs="Segoe UI"/>
          <w:sz w:val="18"/>
          <w:szCs w:val="18"/>
        </w:rPr>
        <w:t>Decydujące znaczenie dla oceny zachowania terminu składania ofert ma data i godzina wpływu oferty do Zamawiającego, a nie data jej wysłania przesyłką pocztową czy kurierską.</w:t>
      </w:r>
      <w:r w:rsidR="0045589E" w:rsidRPr="003430C4">
        <w:rPr>
          <w:rFonts w:ascii="Calibri" w:eastAsia="Arial Unicode MS" w:hAnsi="Calibri" w:cs="Segoe UI"/>
          <w:sz w:val="18"/>
          <w:szCs w:val="18"/>
        </w:rPr>
        <w:t xml:space="preserve"> </w:t>
      </w:r>
    </w:p>
    <w:p w14:paraId="5C6D2426" w14:textId="598F56AB" w:rsidR="00552FBA" w:rsidRPr="003430C4" w:rsidRDefault="0045589E" w:rsidP="00C04698">
      <w:pPr>
        <w:numPr>
          <w:ilvl w:val="0"/>
          <w:numId w:val="16"/>
        </w:numPr>
        <w:tabs>
          <w:tab w:val="clear" w:pos="2340"/>
          <w:tab w:val="num" w:pos="426"/>
          <w:tab w:val="left" w:pos="3855"/>
        </w:tabs>
        <w:spacing w:after="40"/>
        <w:ind w:left="426" w:hanging="426"/>
        <w:jc w:val="both"/>
        <w:rPr>
          <w:rFonts w:ascii="Calibri" w:hAnsi="Calibri" w:cs="Segoe UI"/>
          <w:sz w:val="18"/>
          <w:szCs w:val="18"/>
        </w:rPr>
      </w:pPr>
      <w:r w:rsidRPr="003430C4">
        <w:rPr>
          <w:rFonts w:ascii="Calibri" w:eastAsia="Arial Unicode MS" w:hAnsi="Calibri" w:cs="Segoe UI"/>
          <w:sz w:val="18"/>
          <w:szCs w:val="18"/>
        </w:rPr>
        <w:lastRenderedPageBreak/>
        <w:t>Oferta złożona po terminie wskazanym w rozdz.</w:t>
      </w:r>
      <w:r w:rsidR="00E23EB0" w:rsidRPr="003430C4">
        <w:rPr>
          <w:rFonts w:ascii="Calibri" w:eastAsia="Arial Unicode MS" w:hAnsi="Calibri" w:cs="Segoe UI"/>
          <w:sz w:val="18"/>
          <w:szCs w:val="18"/>
        </w:rPr>
        <w:t xml:space="preserve"> XI. 1 niniejszej SIWZ zostanie zwrócona wykonawcy zgodnie z zasadami określonymi w art. 84 ust. 2 </w:t>
      </w:r>
      <w:r w:rsidRPr="003430C4">
        <w:rPr>
          <w:rFonts w:ascii="Calibri" w:eastAsia="Arial Unicode MS" w:hAnsi="Calibri" w:cs="Segoe UI"/>
          <w:sz w:val="18"/>
          <w:szCs w:val="18"/>
        </w:rPr>
        <w:t>ustawy PZP.</w:t>
      </w:r>
    </w:p>
    <w:p w14:paraId="363BC6E9" w14:textId="32BAAA4B" w:rsidR="00552FBA" w:rsidRPr="003430C4" w:rsidRDefault="00552FBA" w:rsidP="00C04698">
      <w:pPr>
        <w:numPr>
          <w:ilvl w:val="0"/>
          <w:numId w:val="16"/>
        </w:numPr>
        <w:tabs>
          <w:tab w:val="clear" w:pos="2340"/>
          <w:tab w:val="num" w:pos="426"/>
          <w:tab w:val="left" w:pos="3855"/>
        </w:tabs>
        <w:spacing w:after="40"/>
        <w:ind w:left="426" w:hanging="426"/>
        <w:jc w:val="both"/>
        <w:rPr>
          <w:rFonts w:ascii="Calibri" w:hAnsi="Calibri" w:cs="Segoe UI"/>
          <w:sz w:val="18"/>
          <w:szCs w:val="18"/>
        </w:rPr>
      </w:pPr>
      <w:r w:rsidRPr="003430C4">
        <w:rPr>
          <w:rFonts w:ascii="Calibri" w:hAnsi="Calibri" w:cs="Segoe UI"/>
          <w:sz w:val="18"/>
          <w:szCs w:val="18"/>
        </w:rPr>
        <w:t>Otwarcie ofert nastąpi w siedzibie Zamawiającego</w:t>
      </w:r>
      <w:r w:rsidR="00BB215F" w:rsidRPr="003430C4">
        <w:rPr>
          <w:rFonts w:ascii="Calibri" w:hAnsi="Calibri" w:cs="Segoe UI"/>
          <w:sz w:val="18"/>
          <w:szCs w:val="18"/>
        </w:rPr>
        <w:t xml:space="preserve"> w Dziale zamówień publicznych</w:t>
      </w:r>
      <w:r w:rsidRPr="003430C4">
        <w:rPr>
          <w:rFonts w:ascii="Calibri" w:hAnsi="Calibri" w:cs="Segoe UI"/>
          <w:sz w:val="18"/>
          <w:szCs w:val="18"/>
        </w:rPr>
        <w:t xml:space="preserve"> – pok. </w:t>
      </w:r>
      <w:r w:rsidR="00BB215F" w:rsidRPr="003430C4">
        <w:rPr>
          <w:rFonts w:ascii="Calibri" w:hAnsi="Calibri" w:cs="Segoe UI"/>
          <w:sz w:val="18"/>
          <w:szCs w:val="18"/>
        </w:rPr>
        <w:t>5.04A</w:t>
      </w:r>
      <w:r w:rsidR="00DD43D4">
        <w:rPr>
          <w:rFonts w:ascii="Calibri" w:hAnsi="Calibri" w:cs="Segoe UI"/>
          <w:sz w:val="18"/>
          <w:szCs w:val="18"/>
        </w:rPr>
        <w:t>, w dniu 28.04.2017r.</w:t>
      </w:r>
      <w:r w:rsidRPr="003430C4">
        <w:rPr>
          <w:rFonts w:ascii="Calibri" w:hAnsi="Calibri" w:cs="Segoe UI"/>
          <w:sz w:val="18"/>
          <w:szCs w:val="18"/>
        </w:rPr>
        <w:t xml:space="preserve">, o godzinie </w:t>
      </w:r>
      <w:r w:rsidR="007630CF">
        <w:rPr>
          <w:rFonts w:ascii="Calibri" w:hAnsi="Calibri" w:cs="Segoe UI"/>
          <w:sz w:val="18"/>
          <w:szCs w:val="18"/>
        </w:rPr>
        <w:t>1</w:t>
      </w:r>
      <w:r w:rsidR="00DD43D4">
        <w:rPr>
          <w:rFonts w:ascii="Calibri" w:hAnsi="Calibri" w:cs="Segoe UI"/>
          <w:sz w:val="18"/>
          <w:szCs w:val="18"/>
        </w:rPr>
        <w:t>2</w:t>
      </w:r>
      <w:bookmarkStart w:id="0" w:name="_GoBack"/>
      <w:bookmarkEnd w:id="0"/>
      <w:r w:rsidRPr="003430C4">
        <w:rPr>
          <w:rFonts w:ascii="Calibri" w:hAnsi="Calibri" w:cs="Segoe UI"/>
          <w:sz w:val="18"/>
          <w:szCs w:val="18"/>
        </w:rPr>
        <w:t>.</w:t>
      </w:r>
      <w:r w:rsidR="007630CF">
        <w:rPr>
          <w:rFonts w:ascii="Calibri" w:hAnsi="Calibri" w:cs="Segoe UI"/>
          <w:sz w:val="18"/>
          <w:szCs w:val="18"/>
        </w:rPr>
        <w:t>00</w:t>
      </w:r>
    </w:p>
    <w:p w14:paraId="2E4AB2DC" w14:textId="369305A7" w:rsidR="00552FBA" w:rsidRPr="003430C4" w:rsidRDefault="0045589E" w:rsidP="00C04698">
      <w:pPr>
        <w:numPr>
          <w:ilvl w:val="0"/>
          <w:numId w:val="16"/>
        </w:numPr>
        <w:tabs>
          <w:tab w:val="clear" w:pos="2340"/>
          <w:tab w:val="num" w:pos="426"/>
          <w:tab w:val="left" w:pos="3855"/>
        </w:tabs>
        <w:spacing w:after="40"/>
        <w:ind w:left="426" w:hanging="426"/>
        <w:jc w:val="both"/>
        <w:rPr>
          <w:rFonts w:ascii="Calibri" w:hAnsi="Calibri" w:cs="Segoe UI"/>
          <w:sz w:val="18"/>
          <w:szCs w:val="18"/>
        </w:rPr>
      </w:pPr>
      <w:r w:rsidRPr="003430C4">
        <w:rPr>
          <w:rFonts w:ascii="Calibri" w:hAnsi="Calibri" w:cs="Segoe UI"/>
          <w:sz w:val="18"/>
          <w:szCs w:val="18"/>
        </w:rPr>
        <w:t>Otwarcie ofert jest jawne</w:t>
      </w:r>
      <w:r w:rsidR="00552FBA" w:rsidRPr="003430C4">
        <w:rPr>
          <w:rFonts w:ascii="Calibri" w:hAnsi="Calibri" w:cs="Segoe UI"/>
          <w:sz w:val="18"/>
          <w:szCs w:val="18"/>
        </w:rPr>
        <w:t>.</w:t>
      </w:r>
    </w:p>
    <w:p w14:paraId="02BC7013" w14:textId="77777777" w:rsidR="00552FBA" w:rsidRPr="003430C4" w:rsidRDefault="00552FBA" w:rsidP="00C04698">
      <w:pPr>
        <w:numPr>
          <w:ilvl w:val="0"/>
          <w:numId w:val="16"/>
        </w:numPr>
        <w:tabs>
          <w:tab w:val="clear" w:pos="2340"/>
          <w:tab w:val="num" w:pos="426"/>
          <w:tab w:val="left" w:pos="3855"/>
        </w:tabs>
        <w:spacing w:after="40"/>
        <w:ind w:left="426" w:hanging="426"/>
        <w:jc w:val="both"/>
        <w:rPr>
          <w:rFonts w:ascii="Calibri" w:hAnsi="Calibri" w:cs="Segoe UI"/>
          <w:sz w:val="18"/>
          <w:szCs w:val="18"/>
        </w:rPr>
      </w:pPr>
      <w:r w:rsidRPr="003430C4">
        <w:rPr>
          <w:rFonts w:ascii="Calibri" w:hAnsi="Calibri" w:cs="Segoe UI"/>
          <w:sz w:val="18"/>
          <w:szCs w:val="18"/>
        </w:rPr>
        <w:t>Podczas otwarcia ofert Zamawiający odczyta informacje, o których mowa w art. 86 ust. 4 ustawy PZP.</w:t>
      </w:r>
      <w:r w:rsidRPr="003430C4">
        <w:rPr>
          <w:rFonts w:ascii="Calibri" w:hAnsi="Calibri" w:cs="Segoe UI"/>
          <w:color w:val="FF0000"/>
          <w:sz w:val="18"/>
          <w:szCs w:val="18"/>
        </w:rPr>
        <w:t xml:space="preserve"> </w:t>
      </w:r>
    </w:p>
    <w:p w14:paraId="12244DB1" w14:textId="06FB6EAD" w:rsidR="00552FBA" w:rsidRPr="003430C4" w:rsidRDefault="00552FBA" w:rsidP="00C04698">
      <w:pPr>
        <w:numPr>
          <w:ilvl w:val="0"/>
          <w:numId w:val="16"/>
        </w:numPr>
        <w:tabs>
          <w:tab w:val="clear" w:pos="2340"/>
          <w:tab w:val="num" w:pos="426"/>
          <w:tab w:val="left" w:pos="3855"/>
        </w:tabs>
        <w:spacing w:after="40"/>
        <w:ind w:left="426" w:hanging="426"/>
        <w:jc w:val="both"/>
        <w:rPr>
          <w:rFonts w:ascii="Calibri" w:hAnsi="Calibri" w:cs="Segoe UI"/>
          <w:sz w:val="18"/>
          <w:szCs w:val="18"/>
        </w:rPr>
      </w:pPr>
      <w:r w:rsidRPr="003430C4">
        <w:rPr>
          <w:rFonts w:ascii="Calibri" w:hAnsi="Calibri"/>
          <w:bCs/>
          <w:color w:val="000000"/>
          <w:sz w:val="18"/>
          <w:szCs w:val="18"/>
        </w:rPr>
        <w:t xml:space="preserve">Niezwłocznie po otwarciu ofert zamawiający zamieści na stronie </w:t>
      </w:r>
      <w:hyperlink r:id="rId11" w:history="1">
        <w:r w:rsidR="00BB215F" w:rsidRPr="003430C4">
          <w:rPr>
            <w:rStyle w:val="Hipercze"/>
            <w:rFonts w:ascii="Calibri" w:hAnsi="Calibri"/>
            <w:bCs/>
            <w:sz w:val="18"/>
            <w:szCs w:val="18"/>
          </w:rPr>
          <w:t>www.usk.wroc.pl</w:t>
        </w:r>
      </w:hyperlink>
      <w:r w:rsidRPr="003430C4">
        <w:rPr>
          <w:rFonts w:ascii="Calibri" w:hAnsi="Calibri"/>
          <w:bCs/>
          <w:color w:val="000000"/>
          <w:sz w:val="18"/>
          <w:szCs w:val="18"/>
        </w:rPr>
        <w:t xml:space="preserve">  informacje dotyczące:</w:t>
      </w:r>
    </w:p>
    <w:p w14:paraId="15C5290B" w14:textId="77777777" w:rsidR="00552FBA" w:rsidRPr="003430C4" w:rsidRDefault="00552FBA" w:rsidP="00C04698">
      <w:pPr>
        <w:pStyle w:val="Akapitzlist"/>
        <w:numPr>
          <w:ilvl w:val="0"/>
          <w:numId w:val="27"/>
        </w:numPr>
        <w:tabs>
          <w:tab w:val="left" w:pos="3855"/>
        </w:tabs>
        <w:spacing w:after="40"/>
        <w:ind w:left="851"/>
        <w:jc w:val="both"/>
        <w:rPr>
          <w:rFonts w:ascii="Calibri" w:hAnsi="Calibri" w:cs="Segoe UI"/>
          <w:sz w:val="18"/>
          <w:szCs w:val="18"/>
        </w:rPr>
      </w:pPr>
      <w:r w:rsidRPr="003430C4">
        <w:rPr>
          <w:rFonts w:ascii="Calibri" w:hAnsi="Calibri"/>
          <w:bCs/>
          <w:color w:val="000000"/>
          <w:sz w:val="18"/>
          <w:szCs w:val="18"/>
        </w:rPr>
        <w:t>kwoty, jaką zamierza przeznaczyć na sfinansowanie zamówienia;</w:t>
      </w:r>
    </w:p>
    <w:p w14:paraId="47C435C8" w14:textId="77777777" w:rsidR="00552FBA" w:rsidRPr="003430C4" w:rsidRDefault="00552FBA" w:rsidP="00C04698">
      <w:pPr>
        <w:pStyle w:val="Akapitzlist"/>
        <w:numPr>
          <w:ilvl w:val="0"/>
          <w:numId w:val="27"/>
        </w:numPr>
        <w:tabs>
          <w:tab w:val="left" w:pos="3855"/>
        </w:tabs>
        <w:spacing w:after="40"/>
        <w:ind w:left="851"/>
        <w:jc w:val="both"/>
        <w:rPr>
          <w:rFonts w:ascii="Calibri" w:hAnsi="Calibri" w:cs="Segoe UI"/>
          <w:sz w:val="18"/>
          <w:szCs w:val="18"/>
        </w:rPr>
      </w:pPr>
      <w:r w:rsidRPr="003430C4">
        <w:rPr>
          <w:rFonts w:ascii="Calibri" w:hAnsi="Calibri"/>
          <w:bCs/>
          <w:color w:val="000000"/>
          <w:sz w:val="18"/>
          <w:szCs w:val="18"/>
        </w:rPr>
        <w:t>firm oraz adresów wykonawców, którzy złożyli oferty w terminie;</w:t>
      </w:r>
    </w:p>
    <w:p w14:paraId="4D5008A1" w14:textId="77777777" w:rsidR="00552FBA" w:rsidRPr="00C72935" w:rsidRDefault="00552FBA" w:rsidP="00C04698">
      <w:pPr>
        <w:pStyle w:val="Akapitzlist"/>
        <w:numPr>
          <w:ilvl w:val="0"/>
          <w:numId w:val="27"/>
        </w:numPr>
        <w:tabs>
          <w:tab w:val="left" w:pos="3855"/>
        </w:tabs>
        <w:spacing w:after="40"/>
        <w:ind w:left="851"/>
        <w:jc w:val="both"/>
        <w:rPr>
          <w:rFonts w:ascii="Calibri" w:hAnsi="Calibri" w:cs="Segoe UI"/>
          <w:sz w:val="18"/>
          <w:szCs w:val="18"/>
        </w:rPr>
      </w:pPr>
      <w:r w:rsidRPr="003430C4">
        <w:rPr>
          <w:rFonts w:ascii="Calibri" w:hAnsi="Calibri"/>
          <w:color w:val="000000"/>
          <w:sz w:val="18"/>
          <w:szCs w:val="18"/>
        </w:rPr>
        <w:t>ceny, terminu wykonania zamówienia, okresu gwarancji i warunków płatności zawartych w ofertach.</w:t>
      </w:r>
    </w:p>
    <w:p w14:paraId="66FD8179" w14:textId="77777777" w:rsidR="00C72935" w:rsidRPr="003430C4" w:rsidRDefault="00C72935" w:rsidP="00C72935">
      <w:pPr>
        <w:pStyle w:val="Akapitzlist"/>
        <w:tabs>
          <w:tab w:val="left" w:pos="3855"/>
        </w:tabs>
        <w:spacing w:after="40"/>
        <w:ind w:left="851"/>
        <w:jc w:val="both"/>
        <w:rPr>
          <w:rFonts w:ascii="Calibri" w:hAnsi="Calibri" w:cs="Segoe UI"/>
          <w:sz w:val="18"/>
          <w:szCs w:val="18"/>
        </w:rPr>
      </w:pPr>
    </w:p>
    <w:p w14:paraId="4CD255E0" w14:textId="265CFAD1" w:rsidR="00552FBA" w:rsidRPr="002E64D4" w:rsidRDefault="00080477" w:rsidP="002E64D4">
      <w:pPr>
        <w:tabs>
          <w:tab w:val="left" w:pos="709"/>
        </w:tabs>
        <w:spacing w:after="40"/>
        <w:jc w:val="both"/>
        <w:rPr>
          <w:rFonts w:ascii="Calibri" w:hAnsi="Calibri" w:cs="Segoe UI"/>
          <w:b/>
          <w:color w:val="943634" w:themeColor="accent2" w:themeShade="BF"/>
          <w:sz w:val="18"/>
          <w:szCs w:val="18"/>
        </w:rPr>
      </w:pPr>
      <w:r w:rsidRPr="00D74BCC">
        <w:rPr>
          <w:rFonts w:ascii="Calibri" w:hAnsi="Calibri" w:cs="Segoe UI"/>
          <w:b/>
          <w:color w:val="943634" w:themeColor="accent2" w:themeShade="BF"/>
          <w:sz w:val="18"/>
          <w:szCs w:val="18"/>
        </w:rPr>
        <w:t xml:space="preserve">XII. </w:t>
      </w:r>
      <w:r w:rsidRPr="00D74BCC">
        <w:rPr>
          <w:rFonts w:ascii="Calibri" w:hAnsi="Calibri" w:cs="Segoe UI"/>
          <w:b/>
          <w:color w:val="943634" w:themeColor="accent2" w:themeShade="BF"/>
          <w:sz w:val="18"/>
          <w:szCs w:val="18"/>
        </w:rPr>
        <w:tab/>
        <w:t>Opis sposobu obliczania ceny.</w:t>
      </w:r>
      <w:r w:rsidR="00C72935">
        <w:rPr>
          <w:rFonts w:ascii="Calibri" w:hAnsi="Calibri" w:cs="Segoe UI"/>
          <w:b/>
          <w:color w:val="943634" w:themeColor="accent2" w:themeShade="BF"/>
          <w:sz w:val="18"/>
          <w:szCs w:val="18"/>
        </w:rPr>
        <w:t xml:space="preserve"> </w:t>
      </w:r>
    </w:p>
    <w:p w14:paraId="3C356025" w14:textId="13F49787" w:rsidR="00552FBA" w:rsidRPr="003430C4" w:rsidRDefault="00552FBA" w:rsidP="00C04698">
      <w:pPr>
        <w:numPr>
          <w:ilvl w:val="0"/>
          <w:numId w:val="8"/>
        </w:numPr>
        <w:tabs>
          <w:tab w:val="clear" w:pos="2340"/>
          <w:tab w:val="num" w:pos="426"/>
          <w:tab w:val="left" w:pos="3855"/>
        </w:tabs>
        <w:spacing w:after="40"/>
        <w:ind w:left="426" w:hanging="426"/>
        <w:jc w:val="both"/>
        <w:rPr>
          <w:rFonts w:ascii="Calibri" w:hAnsi="Calibri" w:cs="Segoe UI"/>
          <w:color w:val="008000"/>
          <w:sz w:val="18"/>
          <w:szCs w:val="18"/>
        </w:rPr>
      </w:pPr>
      <w:r w:rsidRPr="003430C4">
        <w:rPr>
          <w:rFonts w:ascii="Calibri" w:hAnsi="Calibri" w:cs="Segoe UI"/>
          <w:sz w:val="18"/>
          <w:szCs w:val="18"/>
        </w:rPr>
        <w:t xml:space="preserve">Wykonawca określa cenę realizacji zamówienia poprzez wskazanie w Formularzu ofertowym sporządzonym wg wzoru stanowiącego </w:t>
      </w:r>
      <w:r w:rsidRPr="003430C4">
        <w:rPr>
          <w:rFonts w:ascii="Calibri" w:hAnsi="Calibri" w:cs="Segoe UI"/>
          <w:b/>
          <w:sz w:val="18"/>
          <w:szCs w:val="18"/>
        </w:rPr>
        <w:t xml:space="preserve">Załączniki nr 2 </w:t>
      </w:r>
      <w:r w:rsidRPr="003430C4">
        <w:rPr>
          <w:rFonts w:ascii="Calibri" w:hAnsi="Calibri" w:cs="Segoe UI"/>
          <w:sz w:val="18"/>
          <w:szCs w:val="18"/>
        </w:rPr>
        <w:t xml:space="preserve">do SIWZ łącznej ceny ofertowej brutto za realizację przedmiotu zamówienia </w:t>
      </w:r>
      <w:r w:rsidRPr="003430C4">
        <w:rPr>
          <w:rFonts w:ascii="Calibri" w:hAnsi="Calibri" w:cs="Segoe UI"/>
          <w:b/>
          <w:color w:val="008000"/>
          <w:sz w:val="18"/>
          <w:szCs w:val="18"/>
        </w:rPr>
        <w:t xml:space="preserve">w podziale na zadania, o których mowa w rozdziale III </w:t>
      </w:r>
      <w:r w:rsidR="00627978" w:rsidRPr="003430C4">
        <w:rPr>
          <w:rFonts w:ascii="Calibri" w:hAnsi="Calibri" w:cs="Segoe UI"/>
          <w:b/>
          <w:color w:val="008000"/>
          <w:sz w:val="18"/>
          <w:szCs w:val="18"/>
        </w:rPr>
        <w:t xml:space="preserve">niniejszej </w:t>
      </w:r>
      <w:r w:rsidRPr="003430C4">
        <w:rPr>
          <w:rFonts w:ascii="Calibri" w:hAnsi="Calibri" w:cs="Segoe UI"/>
          <w:b/>
          <w:color w:val="008000"/>
          <w:sz w:val="18"/>
          <w:szCs w:val="18"/>
        </w:rPr>
        <w:t>SIWZ</w:t>
      </w:r>
      <w:r w:rsidR="00BB215F" w:rsidRPr="003430C4">
        <w:rPr>
          <w:rFonts w:ascii="Calibri" w:hAnsi="Calibri" w:cs="Segoe UI"/>
          <w:b/>
          <w:color w:val="008000"/>
          <w:sz w:val="18"/>
          <w:szCs w:val="18"/>
        </w:rPr>
        <w:t xml:space="preserve"> – Formularz cenowy – Załącznik nr 1</w:t>
      </w:r>
      <w:r w:rsidR="001771BC" w:rsidRPr="003430C4">
        <w:rPr>
          <w:rFonts w:ascii="Calibri" w:hAnsi="Calibri" w:cs="Segoe UI"/>
          <w:b/>
          <w:color w:val="008000"/>
          <w:sz w:val="18"/>
          <w:szCs w:val="18"/>
        </w:rPr>
        <w:t>b</w:t>
      </w:r>
      <w:r w:rsidR="00BB215F" w:rsidRPr="003430C4">
        <w:rPr>
          <w:rFonts w:ascii="Calibri" w:hAnsi="Calibri" w:cs="Segoe UI"/>
          <w:b/>
          <w:color w:val="008000"/>
          <w:sz w:val="18"/>
          <w:szCs w:val="18"/>
        </w:rPr>
        <w:t xml:space="preserve"> do SIWZ</w:t>
      </w:r>
      <w:r w:rsidRPr="003430C4">
        <w:rPr>
          <w:rFonts w:ascii="Calibri" w:hAnsi="Calibri" w:cs="Segoe UI"/>
          <w:b/>
          <w:color w:val="008000"/>
          <w:sz w:val="18"/>
          <w:szCs w:val="18"/>
        </w:rPr>
        <w:t>.</w:t>
      </w:r>
    </w:p>
    <w:p w14:paraId="66B64940" w14:textId="77777777" w:rsidR="00552FBA" w:rsidRPr="003430C4" w:rsidRDefault="00552FBA" w:rsidP="00C04698">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18"/>
          <w:szCs w:val="18"/>
          <w:lang w:val="pl-PL"/>
        </w:rPr>
      </w:pPr>
      <w:r w:rsidRPr="003430C4">
        <w:rPr>
          <w:rFonts w:ascii="Calibri" w:hAnsi="Calibri" w:cs="Segoe UI"/>
          <w:sz w:val="18"/>
          <w:szCs w:val="18"/>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3430C4" w:rsidRDefault="00552FBA" w:rsidP="00C04698">
      <w:pPr>
        <w:numPr>
          <w:ilvl w:val="0"/>
          <w:numId w:val="8"/>
        </w:numPr>
        <w:tabs>
          <w:tab w:val="clear" w:pos="2340"/>
          <w:tab w:val="num" w:pos="426"/>
          <w:tab w:val="left" w:pos="3855"/>
        </w:tabs>
        <w:spacing w:after="40"/>
        <w:ind w:left="426" w:hanging="426"/>
        <w:jc w:val="both"/>
        <w:rPr>
          <w:rFonts w:ascii="Calibri" w:hAnsi="Calibri" w:cs="Segoe UI"/>
          <w:sz w:val="18"/>
          <w:szCs w:val="18"/>
        </w:rPr>
      </w:pPr>
      <w:r w:rsidRPr="003430C4">
        <w:rPr>
          <w:rFonts w:ascii="Calibri" w:hAnsi="Calibri" w:cs="Segoe UI"/>
          <w:sz w:val="18"/>
          <w:szCs w:val="18"/>
        </w:rPr>
        <w:t>Ceny muszą być: podane i wyliczone w zaokrągleniu do dwóch miejsc po przecinku (zasada zaokrąglenia – poniżej 5 należy końcówkę pominąć, powyżej i równe 5 należy zaokrąglić w górę).</w:t>
      </w:r>
    </w:p>
    <w:p w14:paraId="670170E7" w14:textId="580EE111" w:rsidR="00552FBA" w:rsidRPr="003430C4" w:rsidRDefault="00552FBA" w:rsidP="00C04698">
      <w:pPr>
        <w:numPr>
          <w:ilvl w:val="0"/>
          <w:numId w:val="8"/>
        </w:numPr>
        <w:tabs>
          <w:tab w:val="clear" w:pos="2340"/>
          <w:tab w:val="num" w:pos="426"/>
          <w:tab w:val="left" w:pos="3855"/>
        </w:tabs>
        <w:spacing w:after="40"/>
        <w:ind w:left="426" w:hanging="426"/>
        <w:jc w:val="both"/>
        <w:rPr>
          <w:rFonts w:ascii="Calibri" w:hAnsi="Calibri" w:cs="Segoe UI"/>
          <w:b/>
          <w:sz w:val="18"/>
          <w:szCs w:val="18"/>
        </w:rPr>
      </w:pPr>
      <w:r w:rsidRPr="003430C4">
        <w:rPr>
          <w:rFonts w:ascii="Calibri" w:hAnsi="Calibri" w:cs="Segoe UI"/>
          <w:sz w:val="18"/>
          <w:szCs w:val="18"/>
        </w:rPr>
        <w:t>Cena oferty winna być wyrażona w złotych polskich (PLN).</w:t>
      </w:r>
      <w:r w:rsidR="00C72935">
        <w:rPr>
          <w:rFonts w:ascii="Calibri" w:hAnsi="Calibri" w:cs="Segoe UI"/>
          <w:sz w:val="18"/>
          <w:szCs w:val="18"/>
        </w:rPr>
        <w:t xml:space="preserve"> </w:t>
      </w:r>
    </w:p>
    <w:p w14:paraId="07A6865C" w14:textId="1C1C7474" w:rsidR="00552FBA" w:rsidRPr="003430C4" w:rsidRDefault="00552FBA" w:rsidP="00C04698">
      <w:pPr>
        <w:numPr>
          <w:ilvl w:val="0"/>
          <w:numId w:val="8"/>
        </w:numPr>
        <w:tabs>
          <w:tab w:val="clear" w:pos="2340"/>
          <w:tab w:val="num" w:pos="426"/>
          <w:tab w:val="left" w:pos="3855"/>
        </w:tabs>
        <w:spacing w:after="40"/>
        <w:ind w:left="426" w:hanging="426"/>
        <w:jc w:val="both"/>
        <w:rPr>
          <w:rFonts w:ascii="Calibri" w:hAnsi="Calibri" w:cs="Segoe UI"/>
          <w:sz w:val="18"/>
          <w:szCs w:val="18"/>
        </w:rPr>
      </w:pPr>
      <w:r w:rsidRPr="003430C4">
        <w:rPr>
          <w:rFonts w:ascii="Calibri" w:hAnsi="Calibri" w:cs="Segoe UI"/>
          <w:sz w:val="18"/>
          <w:szCs w:val="18"/>
        </w:rPr>
        <w:t>Jeżeli w postępowaniu złożona będzie oferta</w:t>
      </w:r>
      <w:r w:rsidRPr="003430C4">
        <w:rPr>
          <w:rFonts w:ascii="Calibri" w:hAnsi="Calibri"/>
          <w:color w:val="000000"/>
          <w:sz w:val="18"/>
          <w:szCs w:val="18"/>
        </w:rPr>
        <w:t xml:space="preserve">, której wybór prowadziłby do powstania u zamawiającego obowiązku podatkowego zgodnie z </w:t>
      </w:r>
      <w:r w:rsidRPr="003430C4">
        <w:rPr>
          <w:rFonts w:ascii="Calibri" w:hAnsi="Calibri"/>
          <w:color w:val="1B1B1B"/>
          <w:sz w:val="18"/>
          <w:szCs w:val="18"/>
        </w:rPr>
        <w:t>przepisami</w:t>
      </w:r>
      <w:r w:rsidRPr="003430C4">
        <w:rPr>
          <w:rFonts w:ascii="Calibri" w:hAnsi="Calibri"/>
          <w:color w:val="000000"/>
          <w:sz w:val="18"/>
          <w:szCs w:val="18"/>
        </w:rPr>
        <w:t xml:space="preserve"> o podatku od towarów i usług, zamawiający w celu oceny takiej oferty doliczy do przedstawionej w niej ceny podatek od towarów i usług, który miałby obowiązek rozliczyć zgodnie z tymi przepisami. </w:t>
      </w:r>
      <w:r w:rsidRPr="003430C4">
        <w:rPr>
          <w:rFonts w:ascii="Calibri" w:hAnsi="Calibri" w:cs="Segoe UI"/>
          <w:sz w:val="18"/>
          <w:szCs w:val="18"/>
        </w:rPr>
        <w:t xml:space="preserve">W takim przypadku </w:t>
      </w:r>
      <w:r w:rsidRPr="003430C4">
        <w:rPr>
          <w:rFonts w:ascii="Calibri" w:hAnsi="Calibri"/>
          <w:color w:val="000000"/>
          <w:sz w:val="18"/>
          <w:szCs w:val="18"/>
        </w:rPr>
        <w:t>Wykonawca, składając ofertę, jest zobligowany</w:t>
      </w:r>
      <w:r w:rsidR="00D66C61" w:rsidRPr="003430C4">
        <w:rPr>
          <w:rFonts w:ascii="Calibri" w:hAnsi="Calibri"/>
          <w:color w:val="000000"/>
          <w:sz w:val="18"/>
          <w:szCs w:val="18"/>
        </w:rPr>
        <w:t xml:space="preserve"> </w:t>
      </w:r>
      <w:r w:rsidRPr="003430C4">
        <w:rPr>
          <w:rFonts w:ascii="Calibri" w:hAnsi="Calibri"/>
          <w:color w:val="000000"/>
          <w:sz w:val="18"/>
          <w:szCs w:val="18"/>
        </w:rPr>
        <w:t xml:space="preserve">poinformować zamawiającego, że wybór jego oferty będzie prowadzić do powstania u zamawiającego obowiązku podatkowego, wskazując nazwę </w:t>
      </w:r>
      <w:r w:rsidR="001771BC" w:rsidRPr="003430C4">
        <w:rPr>
          <w:rFonts w:ascii="Calibri" w:hAnsi="Calibri"/>
          <w:b/>
          <w:color w:val="008000"/>
          <w:sz w:val="18"/>
          <w:szCs w:val="18"/>
        </w:rPr>
        <w:t>usługi</w:t>
      </w:r>
      <w:r w:rsidRPr="003430C4">
        <w:rPr>
          <w:rFonts w:ascii="Calibri" w:hAnsi="Calibri"/>
          <w:color w:val="000000"/>
          <w:sz w:val="18"/>
          <w:szCs w:val="18"/>
        </w:rPr>
        <w:t xml:space="preserve">, których </w:t>
      </w:r>
      <w:r w:rsidR="001771BC" w:rsidRPr="003430C4">
        <w:rPr>
          <w:rFonts w:ascii="Calibri" w:hAnsi="Calibri"/>
          <w:b/>
          <w:color w:val="008000"/>
          <w:sz w:val="18"/>
          <w:szCs w:val="18"/>
        </w:rPr>
        <w:t>świadczenie</w:t>
      </w:r>
      <w:r w:rsidRPr="003430C4">
        <w:rPr>
          <w:rFonts w:ascii="Calibri" w:hAnsi="Calibri"/>
          <w:b/>
          <w:color w:val="008000"/>
          <w:sz w:val="18"/>
          <w:szCs w:val="18"/>
        </w:rPr>
        <w:t xml:space="preserve"> </w:t>
      </w:r>
      <w:r w:rsidRPr="003430C4">
        <w:rPr>
          <w:rFonts w:ascii="Calibri" w:hAnsi="Calibri"/>
          <w:color w:val="000000"/>
          <w:sz w:val="18"/>
          <w:szCs w:val="18"/>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D74BCC" w:rsidRDefault="00080477" w:rsidP="00427453">
      <w:pPr>
        <w:tabs>
          <w:tab w:val="num" w:pos="709"/>
        </w:tabs>
        <w:spacing w:after="40"/>
        <w:jc w:val="both"/>
        <w:rPr>
          <w:rFonts w:ascii="Calibri" w:hAnsi="Calibri"/>
          <w:b/>
          <w:color w:val="943634" w:themeColor="accent2" w:themeShade="BF"/>
          <w:sz w:val="18"/>
          <w:szCs w:val="18"/>
        </w:rPr>
      </w:pPr>
      <w:r w:rsidRPr="00D74BCC">
        <w:rPr>
          <w:rFonts w:ascii="Calibri" w:hAnsi="Calibri" w:cs="Segoe UI"/>
          <w:b/>
          <w:color w:val="943634" w:themeColor="accent2" w:themeShade="BF"/>
          <w:sz w:val="18"/>
          <w:szCs w:val="18"/>
        </w:rPr>
        <w:t xml:space="preserve">XIII. </w:t>
      </w:r>
      <w:r w:rsidRPr="00D74BCC">
        <w:rPr>
          <w:rFonts w:ascii="Calibri" w:hAnsi="Calibri" w:cs="Segoe UI"/>
          <w:b/>
          <w:color w:val="943634" w:themeColor="accent2" w:themeShade="BF"/>
          <w:sz w:val="18"/>
          <w:szCs w:val="18"/>
        </w:rPr>
        <w:tab/>
      </w:r>
      <w:r w:rsidRPr="00D74BCC">
        <w:rPr>
          <w:rFonts w:ascii="Calibri" w:hAnsi="Calibri"/>
          <w:b/>
          <w:color w:val="943634" w:themeColor="accent2" w:themeShade="BF"/>
          <w:sz w:val="18"/>
          <w:szCs w:val="18"/>
        </w:rPr>
        <w:t>Opis kryteriów, którymi zamawiający będzie się kierował przy wyborze oferty, wraz z podaniem wag tych kryteriów i sposobu oceny ofert.</w:t>
      </w:r>
    </w:p>
    <w:p w14:paraId="0C5B3D18" w14:textId="77777777" w:rsidR="00552FBA" w:rsidRPr="003430C4" w:rsidRDefault="00552FBA" w:rsidP="00C04698">
      <w:pPr>
        <w:numPr>
          <w:ilvl w:val="0"/>
          <w:numId w:val="10"/>
        </w:numPr>
        <w:tabs>
          <w:tab w:val="clear" w:pos="1800"/>
        </w:tabs>
        <w:spacing w:after="40"/>
        <w:ind w:left="425" w:hanging="425"/>
        <w:jc w:val="both"/>
        <w:rPr>
          <w:rFonts w:ascii="Calibri" w:hAnsi="Calibri" w:cs="Segoe UI"/>
          <w:b/>
          <w:color w:val="008000"/>
          <w:sz w:val="18"/>
          <w:szCs w:val="18"/>
        </w:rPr>
      </w:pPr>
      <w:r w:rsidRPr="003430C4">
        <w:rPr>
          <w:rFonts w:ascii="Calibri" w:hAnsi="Calibri" w:cs="Segoe UI"/>
          <w:b/>
          <w:color w:val="008000"/>
          <w:sz w:val="18"/>
          <w:szCs w:val="18"/>
        </w:rPr>
        <w:t>Za ofertę najkorzystniejszą zostanie uznana oferta zawierająca najkorzystniejszy bilans punktów w  kryteriach:</w:t>
      </w:r>
    </w:p>
    <w:p w14:paraId="23437FB0" w14:textId="1EA9F9A8" w:rsidR="00552FBA" w:rsidRPr="001C2901" w:rsidRDefault="00552FBA" w:rsidP="00C04698">
      <w:pPr>
        <w:pStyle w:val="Akapitzlist"/>
        <w:numPr>
          <w:ilvl w:val="0"/>
          <w:numId w:val="37"/>
        </w:numPr>
        <w:spacing w:after="40"/>
        <w:jc w:val="both"/>
        <w:rPr>
          <w:rFonts w:asciiTheme="majorHAnsi" w:hAnsiTheme="majorHAnsi"/>
          <w:b/>
          <w:color w:val="008000"/>
          <w:sz w:val="18"/>
          <w:szCs w:val="18"/>
        </w:rPr>
      </w:pPr>
      <w:r w:rsidRPr="001C2901">
        <w:rPr>
          <w:rFonts w:asciiTheme="majorHAnsi" w:hAnsiTheme="majorHAnsi"/>
          <w:b/>
          <w:color w:val="008000"/>
          <w:sz w:val="18"/>
          <w:szCs w:val="18"/>
        </w:rPr>
        <w:t>„</w:t>
      </w:r>
      <w:r w:rsidR="00BB215F" w:rsidRPr="001C2901">
        <w:rPr>
          <w:rFonts w:asciiTheme="majorHAnsi" w:hAnsiTheme="majorHAnsi"/>
          <w:b/>
          <w:color w:val="008000"/>
          <w:sz w:val="18"/>
          <w:szCs w:val="18"/>
        </w:rPr>
        <w:t>Cena</w:t>
      </w:r>
      <w:r w:rsidRPr="001C2901">
        <w:rPr>
          <w:rFonts w:asciiTheme="majorHAnsi" w:hAnsiTheme="majorHAnsi"/>
          <w:b/>
          <w:color w:val="008000"/>
          <w:sz w:val="18"/>
          <w:szCs w:val="18"/>
        </w:rPr>
        <w:t>” – C;</w:t>
      </w:r>
    </w:p>
    <w:p w14:paraId="1A077F17" w14:textId="77777777" w:rsidR="00AA27A5" w:rsidRPr="001C2901" w:rsidRDefault="00AA27A5" w:rsidP="00C04698">
      <w:pPr>
        <w:pStyle w:val="Akapitzlist"/>
        <w:numPr>
          <w:ilvl w:val="0"/>
          <w:numId w:val="37"/>
        </w:numPr>
        <w:rPr>
          <w:rFonts w:asciiTheme="majorHAnsi" w:hAnsiTheme="majorHAnsi"/>
          <w:b/>
          <w:color w:val="008000"/>
          <w:sz w:val="18"/>
          <w:szCs w:val="18"/>
        </w:rPr>
      </w:pPr>
      <w:r w:rsidRPr="001C2901">
        <w:rPr>
          <w:rFonts w:asciiTheme="majorHAnsi" w:hAnsiTheme="majorHAnsi"/>
          <w:b/>
          <w:color w:val="008000"/>
          <w:sz w:val="18"/>
          <w:szCs w:val="18"/>
        </w:rPr>
        <w:t>„Gwarancja” - G</w:t>
      </w:r>
    </w:p>
    <w:p w14:paraId="470C4315" w14:textId="2F915BA2" w:rsidR="00C831A4" w:rsidRPr="002E64D4" w:rsidRDefault="00552FBA" w:rsidP="003430C4">
      <w:pPr>
        <w:pStyle w:val="Akapitzlist"/>
        <w:numPr>
          <w:ilvl w:val="0"/>
          <w:numId w:val="37"/>
        </w:numPr>
        <w:spacing w:after="40"/>
        <w:jc w:val="both"/>
        <w:rPr>
          <w:rFonts w:asciiTheme="majorHAnsi" w:hAnsiTheme="majorHAnsi"/>
          <w:b/>
          <w:color w:val="008000"/>
          <w:sz w:val="18"/>
          <w:szCs w:val="18"/>
        </w:rPr>
      </w:pPr>
      <w:r w:rsidRPr="001C2901">
        <w:rPr>
          <w:rFonts w:asciiTheme="majorHAnsi" w:hAnsiTheme="majorHAnsi"/>
          <w:b/>
          <w:color w:val="008000"/>
          <w:sz w:val="18"/>
          <w:szCs w:val="18"/>
        </w:rPr>
        <w:t>„</w:t>
      </w:r>
      <w:r w:rsidR="00E05403">
        <w:rPr>
          <w:rFonts w:asciiTheme="majorHAnsi" w:hAnsiTheme="majorHAnsi"/>
          <w:b/>
          <w:color w:val="008000"/>
          <w:sz w:val="18"/>
          <w:szCs w:val="18"/>
        </w:rPr>
        <w:t>Czas reakcji</w:t>
      </w:r>
      <w:r w:rsidRPr="001C2901">
        <w:rPr>
          <w:rFonts w:asciiTheme="majorHAnsi" w:hAnsiTheme="majorHAnsi"/>
          <w:b/>
          <w:color w:val="008000"/>
          <w:sz w:val="18"/>
          <w:szCs w:val="18"/>
        </w:rPr>
        <w:t xml:space="preserve">” – </w:t>
      </w:r>
      <w:r w:rsidR="007110E7">
        <w:rPr>
          <w:rFonts w:asciiTheme="majorHAnsi" w:hAnsiTheme="majorHAnsi"/>
          <w:b/>
          <w:color w:val="008000"/>
          <w:sz w:val="18"/>
          <w:szCs w:val="18"/>
        </w:rPr>
        <w:t>CR</w:t>
      </w:r>
      <w:r w:rsidR="004F64D1" w:rsidRPr="001C2901">
        <w:rPr>
          <w:rFonts w:asciiTheme="majorHAnsi" w:hAnsiTheme="majorHAnsi"/>
          <w:b/>
          <w:color w:val="008000"/>
          <w:sz w:val="18"/>
          <w:szCs w:val="18"/>
        </w:rPr>
        <w:t>;</w:t>
      </w:r>
    </w:p>
    <w:p w14:paraId="0C2163D4" w14:textId="77777777" w:rsidR="00552FBA" w:rsidRPr="003430C4" w:rsidRDefault="00552FBA" w:rsidP="00C04698">
      <w:pPr>
        <w:numPr>
          <w:ilvl w:val="0"/>
          <w:numId w:val="10"/>
        </w:numPr>
        <w:tabs>
          <w:tab w:val="clear" w:pos="1800"/>
        </w:tabs>
        <w:spacing w:after="40"/>
        <w:ind w:left="425" w:hanging="425"/>
        <w:jc w:val="both"/>
        <w:rPr>
          <w:rFonts w:ascii="Calibri" w:hAnsi="Calibri" w:cs="Segoe UI"/>
          <w:b/>
          <w:color w:val="008000"/>
          <w:sz w:val="18"/>
          <w:szCs w:val="18"/>
        </w:rPr>
      </w:pPr>
      <w:r w:rsidRPr="003430C4">
        <w:rPr>
          <w:rFonts w:ascii="Calibri" w:hAnsi="Calibri" w:cs="Segoe UI"/>
          <w:b/>
          <w:color w:val="008000"/>
          <w:sz w:val="18"/>
          <w:szCs w:val="18"/>
        </w:rPr>
        <w:t>Powyższym kryteriom Zamawiający przypisał następujące znaczenie:</w:t>
      </w:r>
    </w:p>
    <w:p w14:paraId="385F0320" w14:textId="77777777" w:rsidR="004C33E9" w:rsidRPr="003430C4" w:rsidRDefault="004C33E9" w:rsidP="004C33E9">
      <w:pPr>
        <w:spacing w:after="40"/>
        <w:ind w:left="425"/>
        <w:jc w:val="both"/>
        <w:rPr>
          <w:rFonts w:ascii="Calibri" w:hAnsi="Calibri" w:cs="Segoe UI"/>
          <w:b/>
          <w:color w:val="008000"/>
          <w:sz w:val="18"/>
          <w:szCs w:val="18"/>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1771BC" w:rsidRPr="003430C4" w14:paraId="3DD6A143" w14:textId="77777777" w:rsidTr="00E061D5">
        <w:trPr>
          <w:jc w:val="center"/>
        </w:trPr>
        <w:tc>
          <w:tcPr>
            <w:tcW w:w="1604" w:type="dxa"/>
            <w:shd w:val="clear" w:color="auto" w:fill="D9D9D9"/>
          </w:tcPr>
          <w:p w14:paraId="77FF7209" w14:textId="4FE613C0" w:rsidR="001771BC" w:rsidRPr="001B2C80" w:rsidRDefault="001771BC" w:rsidP="00427453">
            <w:pPr>
              <w:tabs>
                <w:tab w:val="num" w:pos="0"/>
              </w:tabs>
              <w:spacing w:after="40"/>
              <w:jc w:val="center"/>
              <w:rPr>
                <w:rFonts w:asciiTheme="majorHAnsi" w:hAnsiTheme="majorHAnsi"/>
                <w:b/>
                <w:color w:val="00B050"/>
                <w:sz w:val="18"/>
                <w:szCs w:val="18"/>
              </w:rPr>
            </w:pPr>
            <w:r w:rsidRPr="001B2C80">
              <w:rPr>
                <w:rFonts w:asciiTheme="majorHAnsi" w:hAnsiTheme="majorHAnsi"/>
                <w:b/>
                <w:color w:val="00B050"/>
                <w:sz w:val="18"/>
                <w:szCs w:val="18"/>
              </w:rPr>
              <w:t>Kryterium</w:t>
            </w:r>
          </w:p>
        </w:tc>
        <w:tc>
          <w:tcPr>
            <w:tcW w:w="882" w:type="dxa"/>
            <w:shd w:val="clear" w:color="auto" w:fill="D9D9D9"/>
            <w:vAlign w:val="center"/>
          </w:tcPr>
          <w:p w14:paraId="1DC6C20D" w14:textId="77777777" w:rsidR="001771BC" w:rsidRPr="001B2C80" w:rsidRDefault="001771BC" w:rsidP="00427453">
            <w:pPr>
              <w:tabs>
                <w:tab w:val="num" w:pos="0"/>
              </w:tabs>
              <w:spacing w:after="40"/>
              <w:jc w:val="center"/>
              <w:rPr>
                <w:rFonts w:ascii="Calibri" w:hAnsi="Calibri"/>
                <w:b/>
                <w:color w:val="00B050"/>
                <w:sz w:val="18"/>
                <w:szCs w:val="18"/>
              </w:rPr>
            </w:pPr>
            <w:r w:rsidRPr="001B2C80">
              <w:rPr>
                <w:rFonts w:ascii="Calibri" w:hAnsi="Calibri"/>
                <w:b/>
                <w:color w:val="00B050"/>
                <w:sz w:val="18"/>
                <w:szCs w:val="18"/>
              </w:rPr>
              <w:t>Waga [%]</w:t>
            </w:r>
          </w:p>
        </w:tc>
        <w:tc>
          <w:tcPr>
            <w:tcW w:w="1208" w:type="dxa"/>
            <w:shd w:val="clear" w:color="auto" w:fill="D9D9D9"/>
            <w:vAlign w:val="center"/>
          </w:tcPr>
          <w:p w14:paraId="6D0F2D15" w14:textId="77777777" w:rsidR="001771BC" w:rsidRPr="001B2C80" w:rsidRDefault="001771BC" w:rsidP="00427453">
            <w:pPr>
              <w:tabs>
                <w:tab w:val="num" w:pos="0"/>
              </w:tabs>
              <w:spacing w:after="40"/>
              <w:jc w:val="center"/>
              <w:rPr>
                <w:rFonts w:ascii="Calibri" w:hAnsi="Calibri"/>
                <w:b/>
                <w:color w:val="00B050"/>
                <w:sz w:val="18"/>
                <w:szCs w:val="18"/>
              </w:rPr>
            </w:pPr>
            <w:r w:rsidRPr="001B2C80">
              <w:rPr>
                <w:rFonts w:ascii="Calibri" w:hAnsi="Calibri"/>
                <w:b/>
                <w:color w:val="00B050"/>
                <w:sz w:val="18"/>
                <w:szCs w:val="18"/>
              </w:rPr>
              <w:t>Liczba punktów</w:t>
            </w:r>
          </w:p>
        </w:tc>
        <w:tc>
          <w:tcPr>
            <w:tcW w:w="5244" w:type="dxa"/>
            <w:shd w:val="clear" w:color="auto" w:fill="D9D9D9"/>
            <w:vAlign w:val="center"/>
          </w:tcPr>
          <w:p w14:paraId="7A417FF4" w14:textId="77777777" w:rsidR="001771BC" w:rsidRPr="001B2C80" w:rsidRDefault="001771BC" w:rsidP="00427453">
            <w:pPr>
              <w:tabs>
                <w:tab w:val="num" w:pos="0"/>
              </w:tabs>
              <w:spacing w:after="40"/>
              <w:jc w:val="center"/>
              <w:rPr>
                <w:rFonts w:ascii="Calibri" w:hAnsi="Calibri"/>
                <w:b/>
                <w:color w:val="00B050"/>
                <w:sz w:val="18"/>
                <w:szCs w:val="18"/>
              </w:rPr>
            </w:pPr>
            <w:r w:rsidRPr="001B2C80">
              <w:rPr>
                <w:rFonts w:ascii="Calibri" w:hAnsi="Calibri"/>
                <w:b/>
                <w:color w:val="00B050"/>
                <w:sz w:val="18"/>
                <w:szCs w:val="18"/>
              </w:rPr>
              <w:t>Sposób oceny wg wzoru</w:t>
            </w:r>
          </w:p>
        </w:tc>
      </w:tr>
      <w:tr w:rsidR="001771BC" w:rsidRPr="003430C4" w14:paraId="067FD04B" w14:textId="77777777" w:rsidTr="003430C4">
        <w:trPr>
          <w:trHeight w:val="822"/>
          <w:jc w:val="center"/>
        </w:trPr>
        <w:tc>
          <w:tcPr>
            <w:tcW w:w="1604" w:type="dxa"/>
          </w:tcPr>
          <w:p w14:paraId="6DF55749" w14:textId="6A09D1BA" w:rsidR="001771BC" w:rsidRPr="00FB7B90" w:rsidRDefault="001771BC" w:rsidP="00427453">
            <w:pPr>
              <w:tabs>
                <w:tab w:val="num" w:pos="0"/>
              </w:tabs>
              <w:spacing w:after="40"/>
              <w:jc w:val="center"/>
              <w:rPr>
                <w:rFonts w:asciiTheme="majorHAnsi" w:hAnsiTheme="majorHAnsi"/>
                <w:b/>
                <w:color w:val="008000"/>
                <w:sz w:val="18"/>
                <w:szCs w:val="18"/>
              </w:rPr>
            </w:pPr>
            <w:r w:rsidRPr="00FB7B90">
              <w:rPr>
                <w:rFonts w:asciiTheme="majorHAnsi" w:hAnsiTheme="majorHAnsi"/>
                <w:b/>
                <w:color w:val="008000"/>
                <w:sz w:val="18"/>
                <w:szCs w:val="18"/>
              </w:rPr>
              <w:t>Łączna cena ofertowa brutto</w:t>
            </w:r>
          </w:p>
        </w:tc>
        <w:tc>
          <w:tcPr>
            <w:tcW w:w="882" w:type="dxa"/>
            <w:vAlign w:val="center"/>
          </w:tcPr>
          <w:p w14:paraId="78228473" w14:textId="3673BF60" w:rsidR="001771BC" w:rsidRPr="00FB7B90" w:rsidRDefault="001771BC" w:rsidP="00427453">
            <w:pPr>
              <w:tabs>
                <w:tab w:val="num" w:pos="0"/>
              </w:tabs>
              <w:spacing w:after="40"/>
              <w:jc w:val="center"/>
              <w:rPr>
                <w:rFonts w:asciiTheme="majorHAnsi" w:hAnsiTheme="majorHAnsi"/>
                <w:b/>
                <w:color w:val="008000"/>
                <w:sz w:val="18"/>
                <w:szCs w:val="18"/>
              </w:rPr>
            </w:pPr>
            <w:r w:rsidRPr="00FB7B90">
              <w:rPr>
                <w:rFonts w:asciiTheme="majorHAnsi" w:hAnsiTheme="majorHAnsi"/>
                <w:b/>
                <w:color w:val="008000"/>
                <w:sz w:val="18"/>
                <w:szCs w:val="18"/>
              </w:rPr>
              <w:t>60%</w:t>
            </w:r>
          </w:p>
        </w:tc>
        <w:tc>
          <w:tcPr>
            <w:tcW w:w="1208" w:type="dxa"/>
            <w:vAlign w:val="center"/>
          </w:tcPr>
          <w:p w14:paraId="5F403692" w14:textId="4AB54B45" w:rsidR="001771BC" w:rsidRPr="00FB7B90" w:rsidRDefault="001771BC" w:rsidP="00427453">
            <w:pPr>
              <w:tabs>
                <w:tab w:val="num" w:pos="0"/>
              </w:tabs>
              <w:spacing w:after="40"/>
              <w:jc w:val="center"/>
              <w:rPr>
                <w:rFonts w:asciiTheme="majorHAnsi" w:hAnsiTheme="majorHAnsi"/>
                <w:b/>
                <w:color w:val="008000"/>
                <w:sz w:val="18"/>
                <w:szCs w:val="18"/>
              </w:rPr>
            </w:pPr>
            <w:r w:rsidRPr="00FB7B90">
              <w:rPr>
                <w:rFonts w:asciiTheme="majorHAnsi" w:hAnsiTheme="majorHAnsi"/>
                <w:b/>
                <w:color w:val="008000"/>
                <w:sz w:val="18"/>
                <w:szCs w:val="18"/>
              </w:rPr>
              <w:t>60</w:t>
            </w:r>
          </w:p>
        </w:tc>
        <w:tc>
          <w:tcPr>
            <w:tcW w:w="5244" w:type="dxa"/>
            <w:vAlign w:val="center"/>
          </w:tcPr>
          <w:p w14:paraId="3D7A768D" w14:textId="4DD4F232" w:rsidR="001771BC" w:rsidRPr="001D6E9B" w:rsidRDefault="001771BC" w:rsidP="001771BC">
            <w:pPr>
              <w:tabs>
                <w:tab w:val="num" w:pos="0"/>
              </w:tabs>
              <w:spacing w:after="40"/>
              <w:jc w:val="center"/>
              <w:rPr>
                <w:rFonts w:asciiTheme="majorHAnsi" w:hAnsiTheme="majorHAnsi"/>
                <w:b/>
                <w:color w:val="008000"/>
                <w:sz w:val="16"/>
                <w:szCs w:val="16"/>
              </w:rPr>
            </w:pPr>
            <w:r w:rsidRPr="001D6E9B">
              <w:rPr>
                <w:rFonts w:asciiTheme="majorHAnsi" w:hAnsiTheme="majorHAnsi"/>
                <w:b/>
                <w:color w:val="008000"/>
                <w:sz w:val="16"/>
                <w:szCs w:val="16"/>
              </w:rPr>
              <w:t>Cena najtańszej oferty</w:t>
            </w:r>
          </w:p>
          <w:p w14:paraId="1E22CE33" w14:textId="606C076B" w:rsidR="001771BC" w:rsidRPr="001D6E9B" w:rsidRDefault="001771BC" w:rsidP="001771BC">
            <w:pPr>
              <w:tabs>
                <w:tab w:val="num" w:pos="0"/>
              </w:tabs>
              <w:spacing w:after="40"/>
              <w:jc w:val="center"/>
              <w:rPr>
                <w:rFonts w:asciiTheme="majorHAnsi" w:hAnsiTheme="majorHAnsi"/>
                <w:b/>
                <w:color w:val="008000"/>
                <w:sz w:val="16"/>
                <w:szCs w:val="16"/>
              </w:rPr>
            </w:pPr>
            <w:r w:rsidRPr="001D6E9B">
              <w:rPr>
                <w:rFonts w:asciiTheme="majorHAnsi" w:hAnsiTheme="majorHAnsi"/>
                <w:b/>
                <w:color w:val="008000"/>
                <w:sz w:val="16"/>
                <w:szCs w:val="16"/>
              </w:rPr>
              <w:t>C = -----------------------------------------  x 60pkt</w:t>
            </w:r>
          </w:p>
          <w:p w14:paraId="384D3F3D" w14:textId="7D5C3FC0" w:rsidR="001771BC" w:rsidRPr="001D6E9B" w:rsidRDefault="001771BC" w:rsidP="001771BC">
            <w:pPr>
              <w:spacing w:after="40"/>
              <w:ind w:left="120"/>
              <w:jc w:val="center"/>
              <w:rPr>
                <w:rFonts w:asciiTheme="majorHAnsi" w:hAnsiTheme="majorHAnsi"/>
                <w:b/>
                <w:color w:val="008000"/>
                <w:sz w:val="16"/>
                <w:szCs w:val="16"/>
              </w:rPr>
            </w:pPr>
            <w:r w:rsidRPr="001D6E9B">
              <w:rPr>
                <w:rFonts w:asciiTheme="majorHAnsi" w:hAnsiTheme="majorHAnsi"/>
                <w:b/>
                <w:color w:val="008000"/>
                <w:sz w:val="16"/>
                <w:szCs w:val="16"/>
              </w:rPr>
              <w:t>Cena badanej oferty</w:t>
            </w:r>
          </w:p>
        </w:tc>
      </w:tr>
      <w:tr w:rsidR="001771BC" w:rsidRPr="003430C4" w14:paraId="7A1B42B4" w14:textId="77777777" w:rsidTr="00E061D5">
        <w:trPr>
          <w:cantSplit/>
          <w:trHeight w:val="833"/>
          <w:jc w:val="center"/>
        </w:trPr>
        <w:tc>
          <w:tcPr>
            <w:tcW w:w="1604" w:type="dxa"/>
          </w:tcPr>
          <w:p w14:paraId="70668B82" w14:textId="0D63C456" w:rsidR="001771BC" w:rsidRPr="00FB7B90" w:rsidRDefault="001771BC" w:rsidP="00427453">
            <w:pPr>
              <w:spacing w:after="40"/>
              <w:ind w:left="120"/>
              <w:jc w:val="center"/>
              <w:rPr>
                <w:rFonts w:asciiTheme="majorHAnsi" w:hAnsiTheme="majorHAnsi"/>
                <w:b/>
                <w:color w:val="008000"/>
                <w:sz w:val="18"/>
                <w:szCs w:val="18"/>
              </w:rPr>
            </w:pPr>
            <w:r w:rsidRPr="00FB7B90">
              <w:rPr>
                <w:rFonts w:asciiTheme="majorHAnsi" w:hAnsiTheme="majorHAnsi"/>
                <w:b/>
                <w:color w:val="008000"/>
                <w:sz w:val="18"/>
                <w:szCs w:val="18"/>
              </w:rPr>
              <w:t>Gwarancja</w:t>
            </w:r>
            <w:r w:rsidR="00E05403">
              <w:rPr>
                <w:rFonts w:asciiTheme="majorHAnsi" w:hAnsiTheme="majorHAnsi"/>
                <w:b/>
                <w:color w:val="008000"/>
                <w:sz w:val="18"/>
                <w:szCs w:val="18"/>
              </w:rPr>
              <w:t xml:space="preserve"> na wykonane prace</w:t>
            </w:r>
          </w:p>
        </w:tc>
        <w:tc>
          <w:tcPr>
            <w:tcW w:w="882" w:type="dxa"/>
            <w:vAlign w:val="center"/>
          </w:tcPr>
          <w:p w14:paraId="2902F842" w14:textId="4E0487B4" w:rsidR="001771BC" w:rsidRPr="00FB7B90" w:rsidRDefault="001771BC" w:rsidP="00427453">
            <w:pPr>
              <w:tabs>
                <w:tab w:val="num" w:pos="0"/>
              </w:tabs>
              <w:spacing w:after="40"/>
              <w:jc w:val="center"/>
              <w:rPr>
                <w:rFonts w:asciiTheme="majorHAnsi" w:hAnsiTheme="majorHAnsi"/>
                <w:b/>
                <w:color w:val="008000"/>
                <w:sz w:val="18"/>
                <w:szCs w:val="18"/>
              </w:rPr>
            </w:pPr>
            <w:r w:rsidRPr="00FB7B90">
              <w:rPr>
                <w:rFonts w:asciiTheme="majorHAnsi" w:hAnsiTheme="majorHAnsi"/>
                <w:b/>
                <w:color w:val="008000"/>
                <w:sz w:val="18"/>
                <w:szCs w:val="18"/>
              </w:rPr>
              <w:t>20%</w:t>
            </w:r>
          </w:p>
        </w:tc>
        <w:tc>
          <w:tcPr>
            <w:tcW w:w="1208" w:type="dxa"/>
            <w:vAlign w:val="center"/>
          </w:tcPr>
          <w:p w14:paraId="71FAC388" w14:textId="36BEB096" w:rsidR="001771BC" w:rsidRPr="00FB7B90" w:rsidRDefault="001771BC" w:rsidP="00427453">
            <w:pPr>
              <w:tabs>
                <w:tab w:val="num" w:pos="0"/>
              </w:tabs>
              <w:spacing w:after="40"/>
              <w:jc w:val="center"/>
              <w:rPr>
                <w:rFonts w:asciiTheme="majorHAnsi" w:hAnsiTheme="majorHAnsi"/>
                <w:b/>
                <w:color w:val="008000"/>
                <w:sz w:val="18"/>
                <w:szCs w:val="18"/>
              </w:rPr>
            </w:pPr>
            <w:r w:rsidRPr="00FB7B90">
              <w:rPr>
                <w:rFonts w:asciiTheme="majorHAnsi" w:hAnsiTheme="majorHAnsi"/>
                <w:b/>
                <w:color w:val="008000"/>
                <w:sz w:val="18"/>
                <w:szCs w:val="18"/>
              </w:rPr>
              <w:t>20</w:t>
            </w:r>
          </w:p>
        </w:tc>
        <w:tc>
          <w:tcPr>
            <w:tcW w:w="5244" w:type="dxa"/>
            <w:vAlign w:val="center"/>
          </w:tcPr>
          <w:p w14:paraId="655DE1FA" w14:textId="77777777" w:rsidR="001771BC" w:rsidRPr="001D6E9B" w:rsidRDefault="001771BC" w:rsidP="001771BC">
            <w:pPr>
              <w:tabs>
                <w:tab w:val="num" w:pos="0"/>
              </w:tabs>
              <w:spacing w:after="40"/>
              <w:jc w:val="center"/>
              <w:rPr>
                <w:rFonts w:asciiTheme="majorHAnsi" w:hAnsiTheme="majorHAnsi"/>
                <w:b/>
                <w:color w:val="008000"/>
                <w:sz w:val="16"/>
                <w:szCs w:val="16"/>
              </w:rPr>
            </w:pPr>
          </w:p>
          <w:p w14:paraId="5DB313CD" w14:textId="77777777" w:rsidR="001771BC" w:rsidRPr="001D6E9B" w:rsidRDefault="001771BC" w:rsidP="001771BC">
            <w:pPr>
              <w:tabs>
                <w:tab w:val="num" w:pos="0"/>
              </w:tabs>
              <w:spacing w:after="40"/>
              <w:jc w:val="center"/>
              <w:rPr>
                <w:rFonts w:asciiTheme="majorHAnsi" w:hAnsiTheme="majorHAnsi"/>
                <w:b/>
                <w:color w:val="008000"/>
                <w:sz w:val="16"/>
                <w:szCs w:val="16"/>
              </w:rPr>
            </w:pPr>
            <w:r w:rsidRPr="001D6E9B">
              <w:rPr>
                <w:rFonts w:asciiTheme="majorHAnsi" w:hAnsiTheme="majorHAnsi"/>
                <w:b/>
                <w:color w:val="008000"/>
                <w:sz w:val="16"/>
                <w:szCs w:val="16"/>
              </w:rPr>
              <w:t>Liczba punktów za gwarancję w badanej ofercie</w:t>
            </w:r>
          </w:p>
          <w:p w14:paraId="3A0B9376" w14:textId="77777777" w:rsidR="001771BC" w:rsidRPr="001D6E9B" w:rsidRDefault="001771BC" w:rsidP="001771BC">
            <w:pPr>
              <w:tabs>
                <w:tab w:val="num" w:pos="0"/>
              </w:tabs>
              <w:spacing w:after="40"/>
              <w:jc w:val="center"/>
              <w:rPr>
                <w:rFonts w:asciiTheme="majorHAnsi" w:hAnsiTheme="majorHAnsi"/>
                <w:b/>
                <w:color w:val="008000"/>
                <w:sz w:val="16"/>
                <w:szCs w:val="16"/>
              </w:rPr>
            </w:pPr>
            <w:r w:rsidRPr="001D6E9B">
              <w:rPr>
                <w:rFonts w:asciiTheme="majorHAnsi" w:hAnsiTheme="majorHAnsi"/>
                <w:b/>
                <w:color w:val="008000"/>
                <w:sz w:val="16"/>
                <w:szCs w:val="16"/>
              </w:rPr>
              <w:t>G = -----------------------------------------------------------------  x 20 pkt</w:t>
            </w:r>
          </w:p>
          <w:p w14:paraId="01C83EBB" w14:textId="6924F699" w:rsidR="001771BC" w:rsidRPr="001D6E9B" w:rsidRDefault="001771BC" w:rsidP="001771BC">
            <w:pPr>
              <w:tabs>
                <w:tab w:val="num" w:pos="0"/>
              </w:tabs>
              <w:spacing w:after="40"/>
              <w:jc w:val="center"/>
              <w:rPr>
                <w:rFonts w:asciiTheme="majorHAnsi" w:hAnsiTheme="majorHAnsi"/>
                <w:b/>
                <w:color w:val="008000"/>
                <w:sz w:val="16"/>
                <w:szCs w:val="16"/>
              </w:rPr>
            </w:pPr>
            <w:r w:rsidRPr="001D6E9B">
              <w:rPr>
                <w:rFonts w:asciiTheme="majorHAnsi" w:hAnsiTheme="majorHAnsi"/>
                <w:b/>
                <w:color w:val="008000"/>
                <w:sz w:val="16"/>
                <w:szCs w:val="16"/>
              </w:rPr>
              <w:t>Maksymalna liczba punktów za gwarancję spośród badanych ofert</w:t>
            </w:r>
          </w:p>
        </w:tc>
      </w:tr>
      <w:tr w:rsidR="001771BC" w:rsidRPr="003430C4" w14:paraId="6C992775" w14:textId="77777777" w:rsidTr="00E061D5">
        <w:trPr>
          <w:cantSplit/>
          <w:trHeight w:val="833"/>
          <w:jc w:val="center"/>
        </w:trPr>
        <w:tc>
          <w:tcPr>
            <w:tcW w:w="1604" w:type="dxa"/>
          </w:tcPr>
          <w:p w14:paraId="4258291C" w14:textId="08B7C741" w:rsidR="001771BC" w:rsidRPr="00FB7B90" w:rsidRDefault="00E05403" w:rsidP="00427453">
            <w:pPr>
              <w:spacing w:after="40"/>
              <w:ind w:left="120"/>
              <w:jc w:val="center"/>
              <w:rPr>
                <w:rFonts w:asciiTheme="majorHAnsi" w:hAnsiTheme="majorHAnsi"/>
                <w:b/>
                <w:color w:val="008000"/>
                <w:sz w:val="18"/>
                <w:szCs w:val="18"/>
              </w:rPr>
            </w:pPr>
            <w:r>
              <w:rPr>
                <w:rFonts w:asciiTheme="majorHAnsi" w:hAnsiTheme="majorHAnsi"/>
                <w:b/>
                <w:color w:val="008000"/>
                <w:sz w:val="18"/>
                <w:szCs w:val="18"/>
              </w:rPr>
              <w:t>Czas reakcji na powstałe usterki</w:t>
            </w:r>
          </w:p>
        </w:tc>
        <w:tc>
          <w:tcPr>
            <w:tcW w:w="882" w:type="dxa"/>
            <w:vAlign w:val="center"/>
          </w:tcPr>
          <w:p w14:paraId="4B2DF67B" w14:textId="2751AC70" w:rsidR="001771BC" w:rsidRPr="00FB7B90" w:rsidRDefault="001771BC" w:rsidP="00427453">
            <w:pPr>
              <w:tabs>
                <w:tab w:val="num" w:pos="0"/>
              </w:tabs>
              <w:spacing w:after="40"/>
              <w:jc w:val="center"/>
              <w:rPr>
                <w:rFonts w:asciiTheme="majorHAnsi" w:hAnsiTheme="majorHAnsi"/>
                <w:b/>
                <w:color w:val="008000"/>
                <w:sz w:val="18"/>
                <w:szCs w:val="18"/>
              </w:rPr>
            </w:pPr>
            <w:r w:rsidRPr="00FB7B90">
              <w:rPr>
                <w:rFonts w:asciiTheme="majorHAnsi" w:hAnsiTheme="majorHAnsi"/>
                <w:b/>
                <w:color w:val="008000"/>
                <w:sz w:val="18"/>
                <w:szCs w:val="18"/>
              </w:rPr>
              <w:t>20%</w:t>
            </w:r>
          </w:p>
        </w:tc>
        <w:tc>
          <w:tcPr>
            <w:tcW w:w="1208" w:type="dxa"/>
            <w:vAlign w:val="center"/>
          </w:tcPr>
          <w:p w14:paraId="3D55A852" w14:textId="035118B0" w:rsidR="001771BC" w:rsidRPr="00FB7B90" w:rsidRDefault="001771BC" w:rsidP="00427453">
            <w:pPr>
              <w:tabs>
                <w:tab w:val="num" w:pos="0"/>
              </w:tabs>
              <w:spacing w:after="40"/>
              <w:jc w:val="center"/>
              <w:rPr>
                <w:rFonts w:asciiTheme="majorHAnsi" w:hAnsiTheme="majorHAnsi"/>
                <w:b/>
                <w:color w:val="008000"/>
                <w:sz w:val="18"/>
                <w:szCs w:val="18"/>
              </w:rPr>
            </w:pPr>
            <w:r w:rsidRPr="00FB7B90">
              <w:rPr>
                <w:rFonts w:asciiTheme="majorHAnsi" w:hAnsiTheme="majorHAnsi"/>
                <w:b/>
                <w:color w:val="008000"/>
                <w:sz w:val="18"/>
                <w:szCs w:val="18"/>
              </w:rPr>
              <w:t>20</w:t>
            </w:r>
          </w:p>
        </w:tc>
        <w:tc>
          <w:tcPr>
            <w:tcW w:w="5244" w:type="dxa"/>
            <w:vAlign w:val="center"/>
          </w:tcPr>
          <w:p w14:paraId="552B5BAE" w14:textId="77777777" w:rsidR="001771BC" w:rsidRPr="001D6E9B" w:rsidRDefault="001771BC" w:rsidP="001771BC">
            <w:pPr>
              <w:tabs>
                <w:tab w:val="num" w:pos="0"/>
              </w:tabs>
              <w:spacing w:after="40"/>
              <w:jc w:val="center"/>
              <w:rPr>
                <w:rFonts w:asciiTheme="majorHAnsi" w:hAnsiTheme="majorHAnsi"/>
                <w:b/>
                <w:color w:val="008000"/>
                <w:sz w:val="16"/>
                <w:szCs w:val="16"/>
              </w:rPr>
            </w:pPr>
          </w:p>
          <w:p w14:paraId="7B68F5AE" w14:textId="256AB5E8" w:rsidR="001771BC" w:rsidRPr="001D6E9B" w:rsidRDefault="001771BC" w:rsidP="001771BC">
            <w:pPr>
              <w:tabs>
                <w:tab w:val="num" w:pos="0"/>
              </w:tabs>
              <w:spacing w:after="40"/>
              <w:jc w:val="center"/>
              <w:rPr>
                <w:rFonts w:asciiTheme="majorHAnsi" w:hAnsiTheme="majorHAnsi"/>
                <w:b/>
                <w:color w:val="008000"/>
                <w:sz w:val="16"/>
                <w:szCs w:val="16"/>
              </w:rPr>
            </w:pPr>
            <w:r w:rsidRPr="001D6E9B">
              <w:rPr>
                <w:rFonts w:asciiTheme="majorHAnsi" w:hAnsiTheme="majorHAnsi"/>
                <w:b/>
                <w:color w:val="008000"/>
                <w:sz w:val="16"/>
                <w:szCs w:val="16"/>
              </w:rPr>
              <w:t xml:space="preserve">Liczba punktów za </w:t>
            </w:r>
            <w:r w:rsidR="00E05403" w:rsidRPr="001D6E9B">
              <w:rPr>
                <w:rFonts w:asciiTheme="majorHAnsi" w:hAnsiTheme="majorHAnsi"/>
                <w:b/>
                <w:color w:val="008000"/>
                <w:sz w:val="16"/>
                <w:szCs w:val="16"/>
              </w:rPr>
              <w:t>czas reakcji</w:t>
            </w:r>
            <w:r w:rsidRPr="001D6E9B">
              <w:rPr>
                <w:rFonts w:asciiTheme="majorHAnsi" w:hAnsiTheme="majorHAnsi"/>
                <w:b/>
                <w:color w:val="008000"/>
                <w:sz w:val="16"/>
                <w:szCs w:val="16"/>
              </w:rPr>
              <w:t xml:space="preserve"> w badanej ofercie</w:t>
            </w:r>
          </w:p>
          <w:p w14:paraId="04A5FB64" w14:textId="72CC674C" w:rsidR="001771BC" w:rsidRPr="001D6E9B" w:rsidRDefault="00C34503" w:rsidP="001771BC">
            <w:pPr>
              <w:tabs>
                <w:tab w:val="num" w:pos="0"/>
              </w:tabs>
              <w:spacing w:after="40"/>
              <w:jc w:val="center"/>
              <w:rPr>
                <w:rFonts w:asciiTheme="majorHAnsi" w:hAnsiTheme="majorHAnsi"/>
                <w:b/>
                <w:color w:val="008000"/>
                <w:sz w:val="16"/>
                <w:szCs w:val="16"/>
              </w:rPr>
            </w:pPr>
            <w:r>
              <w:rPr>
                <w:rFonts w:asciiTheme="majorHAnsi" w:hAnsiTheme="majorHAnsi"/>
                <w:b/>
                <w:color w:val="008000"/>
                <w:sz w:val="16"/>
                <w:szCs w:val="16"/>
              </w:rPr>
              <w:t>CR</w:t>
            </w:r>
            <w:r w:rsidR="001771BC" w:rsidRPr="001D6E9B">
              <w:rPr>
                <w:rFonts w:asciiTheme="majorHAnsi" w:hAnsiTheme="majorHAnsi"/>
                <w:b/>
                <w:color w:val="008000"/>
                <w:sz w:val="16"/>
                <w:szCs w:val="16"/>
              </w:rPr>
              <w:t xml:space="preserve"> = -----------------------------------------------------------------  x 20 pkt</w:t>
            </w:r>
          </w:p>
          <w:p w14:paraId="1A273140" w14:textId="338FB48D" w:rsidR="001771BC" w:rsidRPr="001D6E9B" w:rsidRDefault="001771BC" w:rsidP="001D6E9B">
            <w:pPr>
              <w:tabs>
                <w:tab w:val="num" w:pos="0"/>
              </w:tabs>
              <w:spacing w:after="40"/>
              <w:jc w:val="center"/>
              <w:rPr>
                <w:rFonts w:asciiTheme="majorHAnsi" w:hAnsiTheme="majorHAnsi"/>
                <w:b/>
                <w:color w:val="008000"/>
                <w:sz w:val="16"/>
                <w:szCs w:val="16"/>
              </w:rPr>
            </w:pPr>
            <w:r w:rsidRPr="001D6E9B">
              <w:rPr>
                <w:rFonts w:asciiTheme="majorHAnsi" w:hAnsiTheme="majorHAnsi"/>
                <w:b/>
                <w:color w:val="008000"/>
                <w:sz w:val="16"/>
                <w:szCs w:val="16"/>
              </w:rPr>
              <w:t xml:space="preserve">Maksymalna liczba punktów za </w:t>
            </w:r>
            <w:r w:rsidR="001D6E9B" w:rsidRPr="001D6E9B">
              <w:rPr>
                <w:rFonts w:asciiTheme="majorHAnsi" w:hAnsiTheme="majorHAnsi"/>
                <w:b/>
                <w:color w:val="008000"/>
                <w:sz w:val="16"/>
                <w:szCs w:val="16"/>
              </w:rPr>
              <w:t>czas reakcji</w:t>
            </w:r>
            <w:r w:rsidRPr="001D6E9B">
              <w:rPr>
                <w:rFonts w:asciiTheme="majorHAnsi" w:hAnsiTheme="majorHAnsi"/>
                <w:b/>
                <w:color w:val="008000"/>
                <w:sz w:val="16"/>
                <w:szCs w:val="16"/>
              </w:rPr>
              <w:t xml:space="preserve"> spośród badanych ofert</w:t>
            </w:r>
          </w:p>
        </w:tc>
      </w:tr>
      <w:tr w:rsidR="001771BC" w:rsidRPr="003430C4" w14:paraId="1A5B3BD9" w14:textId="77777777" w:rsidTr="00E061D5">
        <w:trPr>
          <w:trHeight w:val="437"/>
          <w:jc w:val="center"/>
        </w:trPr>
        <w:tc>
          <w:tcPr>
            <w:tcW w:w="1604" w:type="dxa"/>
          </w:tcPr>
          <w:p w14:paraId="02DAEB22" w14:textId="7DFBC830" w:rsidR="001771BC" w:rsidRPr="00FB7B90" w:rsidRDefault="001771BC" w:rsidP="00427453">
            <w:pPr>
              <w:tabs>
                <w:tab w:val="num" w:pos="0"/>
              </w:tabs>
              <w:spacing w:after="40"/>
              <w:jc w:val="center"/>
              <w:rPr>
                <w:rFonts w:asciiTheme="majorHAnsi" w:hAnsiTheme="majorHAnsi"/>
                <w:b/>
                <w:color w:val="008000"/>
                <w:sz w:val="18"/>
                <w:szCs w:val="18"/>
              </w:rPr>
            </w:pPr>
            <w:r w:rsidRPr="00FB7B90">
              <w:rPr>
                <w:rFonts w:asciiTheme="majorHAnsi" w:hAnsiTheme="majorHAnsi"/>
                <w:b/>
                <w:color w:val="008000"/>
                <w:sz w:val="18"/>
                <w:szCs w:val="18"/>
              </w:rPr>
              <w:t>RAZEM</w:t>
            </w:r>
          </w:p>
        </w:tc>
        <w:tc>
          <w:tcPr>
            <w:tcW w:w="882" w:type="dxa"/>
            <w:vAlign w:val="center"/>
          </w:tcPr>
          <w:p w14:paraId="237B2596" w14:textId="77777777" w:rsidR="001771BC" w:rsidRPr="00FB7B90" w:rsidRDefault="001771BC" w:rsidP="00427453">
            <w:pPr>
              <w:tabs>
                <w:tab w:val="num" w:pos="0"/>
              </w:tabs>
              <w:spacing w:after="40"/>
              <w:jc w:val="center"/>
              <w:rPr>
                <w:rFonts w:asciiTheme="majorHAnsi" w:hAnsiTheme="majorHAnsi"/>
                <w:b/>
                <w:color w:val="008000"/>
                <w:sz w:val="18"/>
                <w:szCs w:val="18"/>
              </w:rPr>
            </w:pPr>
            <w:r w:rsidRPr="00FB7B90">
              <w:rPr>
                <w:rFonts w:asciiTheme="majorHAnsi" w:hAnsiTheme="majorHAnsi"/>
                <w:b/>
                <w:color w:val="008000"/>
                <w:sz w:val="18"/>
                <w:szCs w:val="18"/>
              </w:rPr>
              <w:t>100%</w:t>
            </w:r>
          </w:p>
        </w:tc>
        <w:tc>
          <w:tcPr>
            <w:tcW w:w="1208" w:type="dxa"/>
            <w:vAlign w:val="center"/>
          </w:tcPr>
          <w:p w14:paraId="465DA1BE" w14:textId="77777777" w:rsidR="001771BC" w:rsidRPr="00FB7B90" w:rsidRDefault="001771BC" w:rsidP="00427453">
            <w:pPr>
              <w:tabs>
                <w:tab w:val="num" w:pos="0"/>
              </w:tabs>
              <w:spacing w:after="40"/>
              <w:jc w:val="center"/>
              <w:rPr>
                <w:rFonts w:asciiTheme="majorHAnsi" w:hAnsiTheme="majorHAnsi"/>
                <w:b/>
                <w:color w:val="008000"/>
                <w:sz w:val="18"/>
                <w:szCs w:val="18"/>
              </w:rPr>
            </w:pPr>
            <w:r w:rsidRPr="00FB7B90">
              <w:rPr>
                <w:rFonts w:asciiTheme="majorHAnsi" w:hAnsiTheme="majorHAnsi"/>
                <w:b/>
                <w:color w:val="008000"/>
                <w:sz w:val="18"/>
                <w:szCs w:val="18"/>
              </w:rPr>
              <w:t>100</w:t>
            </w:r>
          </w:p>
        </w:tc>
        <w:tc>
          <w:tcPr>
            <w:tcW w:w="5244" w:type="dxa"/>
            <w:tcBorders>
              <w:bottom w:val="single" w:sz="4" w:space="0" w:color="auto"/>
              <w:right w:val="single" w:sz="4" w:space="0" w:color="auto"/>
            </w:tcBorders>
            <w:shd w:val="clear" w:color="auto" w:fill="D9D9D9"/>
            <w:vAlign w:val="center"/>
          </w:tcPr>
          <w:p w14:paraId="1112D3FD" w14:textId="77777777" w:rsidR="001771BC" w:rsidRPr="00FB7B90" w:rsidRDefault="001771BC" w:rsidP="00427453">
            <w:pPr>
              <w:tabs>
                <w:tab w:val="num" w:pos="0"/>
              </w:tabs>
              <w:spacing w:after="40"/>
              <w:jc w:val="center"/>
              <w:rPr>
                <w:rFonts w:asciiTheme="majorHAnsi" w:hAnsiTheme="majorHAnsi"/>
                <w:b/>
                <w:color w:val="008000"/>
                <w:sz w:val="18"/>
                <w:szCs w:val="18"/>
              </w:rPr>
            </w:pPr>
            <w:r w:rsidRPr="00FB7B90">
              <w:rPr>
                <w:rFonts w:asciiTheme="majorHAnsi" w:hAnsiTheme="majorHAnsi"/>
                <w:b/>
                <w:color w:val="008000"/>
                <w:sz w:val="18"/>
                <w:szCs w:val="18"/>
              </w:rPr>
              <w:softHyphen/>
            </w:r>
            <w:r w:rsidRPr="00FB7B90">
              <w:rPr>
                <w:rFonts w:asciiTheme="majorHAnsi" w:hAnsiTheme="majorHAnsi"/>
                <w:b/>
                <w:color w:val="008000"/>
                <w:sz w:val="18"/>
                <w:szCs w:val="18"/>
              </w:rPr>
              <w:softHyphen/>
            </w:r>
            <w:r w:rsidRPr="00FB7B90">
              <w:rPr>
                <w:rFonts w:asciiTheme="majorHAnsi" w:hAnsiTheme="majorHAnsi"/>
                <w:b/>
                <w:color w:val="008000"/>
                <w:sz w:val="18"/>
                <w:szCs w:val="18"/>
              </w:rPr>
              <w:softHyphen/>
            </w:r>
            <w:r w:rsidRPr="00FB7B90">
              <w:rPr>
                <w:rFonts w:asciiTheme="majorHAnsi" w:hAnsiTheme="majorHAnsi"/>
                <w:b/>
                <w:color w:val="008000"/>
                <w:sz w:val="18"/>
                <w:szCs w:val="18"/>
              </w:rPr>
              <w:softHyphen/>
            </w:r>
            <w:r w:rsidRPr="00FB7B90">
              <w:rPr>
                <w:rFonts w:asciiTheme="majorHAnsi" w:hAnsiTheme="majorHAnsi"/>
                <w:b/>
                <w:color w:val="008000"/>
                <w:sz w:val="18"/>
                <w:szCs w:val="18"/>
              </w:rPr>
              <w:softHyphen/>
              <w:t>────────────────────</w:t>
            </w:r>
          </w:p>
        </w:tc>
      </w:tr>
    </w:tbl>
    <w:p w14:paraId="3913AA61" w14:textId="6E5DC8D3" w:rsidR="00552FBA" w:rsidRPr="003430C4" w:rsidRDefault="00552FBA" w:rsidP="00427453">
      <w:pPr>
        <w:spacing w:after="40"/>
        <w:ind w:left="425"/>
        <w:jc w:val="both"/>
        <w:rPr>
          <w:rFonts w:ascii="Calibri" w:hAnsi="Calibri" w:cs="Segoe UI"/>
          <w:b/>
          <w:color w:val="008000"/>
          <w:sz w:val="18"/>
          <w:szCs w:val="18"/>
        </w:rPr>
      </w:pPr>
    </w:p>
    <w:p w14:paraId="3347C2FD" w14:textId="433AFD9E" w:rsidR="001771BC" w:rsidRPr="003430C4" w:rsidRDefault="001771BC" w:rsidP="001771BC">
      <w:pPr>
        <w:pStyle w:val="Akapitzlist"/>
        <w:spacing w:line="276" w:lineRule="auto"/>
        <w:ind w:left="720"/>
        <w:jc w:val="both"/>
        <w:rPr>
          <w:rFonts w:asciiTheme="majorHAnsi" w:hAnsiTheme="majorHAnsi" w:cs="Arial"/>
          <w:sz w:val="18"/>
          <w:szCs w:val="18"/>
          <w:u w:val="single"/>
        </w:rPr>
      </w:pPr>
      <w:r w:rsidRPr="003430C4">
        <w:rPr>
          <w:rFonts w:asciiTheme="majorHAnsi" w:hAnsiTheme="majorHAnsi" w:cs="Arial"/>
          <w:sz w:val="18"/>
          <w:szCs w:val="18"/>
        </w:rPr>
        <w:t xml:space="preserve">2a)W ramach kryterium </w:t>
      </w:r>
      <w:r w:rsidRPr="003430C4">
        <w:rPr>
          <w:rFonts w:asciiTheme="majorHAnsi" w:hAnsiTheme="majorHAnsi" w:cs="Arial"/>
          <w:b/>
          <w:sz w:val="18"/>
          <w:szCs w:val="18"/>
        </w:rPr>
        <w:t>cena</w:t>
      </w:r>
      <w:r w:rsidRPr="003430C4">
        <w:rPr>
          <w:rFonts w:asciiTheme="majorHAnsi" w:hAnsiTheme="majorHAnsi" w:cs="Arial"/>
          <w:sz w:val="18"/>
          <w:szCs w:val="18"/>
        </w:rPr>
        <w:t xml:space="preserve"> oceniana oferta może uzyskać maksymalnie </w:t>
      </w:r>
      <w:r w:rsidRPr="003430C4">
        <w:rPr>
          <w:rFonts w:asciiTheme="majorHAnsi" w:hAnsiTheme="majorHAnsi" w:cs="Arial"/>
          <w:b/>
          <w:sz w:val="18"/>
          <w:szCs w:val="18"/>
        </w:rPr>
        <w:t>60 punktów.</w:t>
      </w:r>
    </w:p>
    <w:p w14:paraId="63103278" w14:textId="7E7E4ECF" w:rsidR="001771BC" w:rsidRPr="003430C4" w:rsidRDefault="001771BC" w:rsidP="001771BC">
      <w:pPr>
        <w:pStyle w:val="Akapitzlist"/>
        <w:spacing w:line="276" w:lineRule="auto"/>
        <w:ind w:left="720"/>
        <w:jc w:val="both"/>
        <w:rPr>
          <w:rFonts w:asciiTheme="majorHAnsi" w:hAnsiTheme="majorHAnsi" w:cs="Arial"/>
          <w:sz w:val="18"/>
          <w:szCs w:val="18"/>
          <w:u w:val="single"/>
        </w:rPr>
      </w:pPr>
      <w:r w:rsidRPr="003430C4">
        <w:rPr>
          <w:rFonts w:asciiTheme="majorHAnsi" w:hAnsiTheme="majorHAnsi" w:cs="Arial"/>
          <w:sz w:val="18"/>
          <w:szCs w:val="18"/>
        </w:rPr>
        <w:t xml:space="preserve">2b)W ramach kryterium </w:t>
      </w:r>
      <w:r w:rsidRPr="003430C4">
        <w:rPr>
          <w:rFonts w:asciiTheme="majorHAnsi" w:hAnsiTheme="majorHAnsi" w:cs="Arial"/>
          <w:b/>
          <w:sz w:val="18"/>
          <w:szCs w:val="18"/>
        </w:rPr>
        <w:t>gwarancja</w:t>
      </w:r>
      <w:r w:rsidRPr="003430C4">
        <w:rPr>
          <w:rFonts w:asciiTheme="majorHAnsi" w:hAnsiTheme="majorHAnsi" w:cs="Arial"/>
          <w:sz w:val="18"/>
          <w:szCs w:val="18"/>
        </w:rPr>
        <w:t xml:space="preserve"> oceniana oferta może uzyskać maksymalnie </w:t>
      </w:r>
      <w:r w:rsidRPr="003430C4">
        <w:rPr>
          <w:rFonts w:asciiTheme="majorHAnsi" w:hAnsiTheme="majorHAnsi" w:cs="Arial"/>
          <w:b/>
          <w:sz w:val="18"/>
          <w:szCs w:val="18"/>
        </w:rPr>
        <w:t>20 punktów.</w:t>
      </w:r>
    </w:p>
    <w:p w14:paraId="40293441" w14:textId="328CFE01" w:rsidR="00463E61" w:rsidRPr="00463E61" w:rsidRDefault="001771BC" w:rsidP="00463E61">
      <w:pPr>
        <w:pStyle w:val="Akapitzlist"/>
        <w:spacing w:line="276" w:lineRule="auto"/>
        <w:ind w:left="720"/>
        <w:jc w:val="both"/>
        <w:rPr>
          <w:rFonts w:asciiTheme="majorHAnsi" w:hAnsiTheme="majorHAnsi" w:cs="Arial"/>
          <w:sz w:val="18"/>
          <w:szCs w:val="18"/>
          <w:u w:val="single"/>
        </w:rPr>
      </w:pPr>
      <w:r w:rsidRPr="003430C4">
        <w:rPr>
          <w:rFonts w:asciiTheme="majorHAnsi" w:hAnsiTheme="majorHAnsi" w:cs="Arial"/>
          <w:sz w:val="18"/>
          <w:szCs w:val="18"/>
        </w:rPr>
        <w:t xml:space="preserve">2c)W ramach kryterium </w:t>
      </w:r>
      <w:r w:rsidR="00042B34">
        <w:rPr>
          <w:rFonts w:asciiTheme="majorHAnsi" w:hAnsiTheme="majorHAnsi" w:cs="Arial"/>
          <w:b/>
          <w:sz w:val="18"/>
          <w:szCs w:val="18"/>
        </w:rPr>
        <w:t>czas reakcji</w:t>
      </w:r>
      <w:r w:rsidRPr="003430C4">
        <w:rPr>
          <w:rFonts w:asciiTheme="majorHAnsi" w:hAnsiTheme="majorHAnsi" w:cs="Arial"/>
          <w:sz w:val="18"/>
          <w:szCs w:val="18"/>
        </w:rPr>
        <w:t xml:space="preserve"> oceniana oferta może uzyskać maksymalnie </w:t>
      </w:r>
      <w:r w:rsidRPr="003430C4">
        <w:rPr>
          <w:rFonts w:asciiTheme="majorHAnsi" w:hAnsiTheme="majorHAnsi" w:cs="Arial"/>
          <w:b/>
          <w:sz w:val="18"/>
          <w:szCs w:val="18"/>
        </w:rPr>
        <w:t>20 punktów.</w:t>
      </w:r>
    </w:p>
    <w:p w14:paraId="2A9DDA0D" w14:textId="77777777" w:rsidR="001771BC" w:rsidRDefault="001771BC" w:rsidP="001771BC">
      <w:pPr>
        <w:tabs>
          <w:tab w:val="left" w:pos="993"/>
        </w:tabs>
        <w:spacing w:line="276" w:lineRule="auto"/>
        <w:ind w:left="426"/>
        <w:jc w:val="both"/>
        <w:rPr>
          <w:rFonts w:asciiTheme="majorHAnsi" w:hAnsiTheme="majorHAnsi" w:cs="Arial"/>
          <w:sz w:val="18"/>
          <w:szCs w:val="18"/>
        </w:rPr>
      </w:pPr>
    </w:p>
    <w:p w14:paraId="501E53D3" w14:textId="77777777" w:rsidR="00495417" w:rsidRPr="003430C4" w:rsidRDefault="00495417" w:rsidP="001771BC">
      <w:pPr>
        <w:tabs>
          <w:tab w:val="left" w:pos="993"/>
        </w:tabs>
        <w:spacing w:line="276" w:lineRule="auto"/>
        <w:ind w:left="426"/>
        <w:jc w:val="both"/>
        <w:rPr>
          <w:rFonts w:asciiTheme="majorHAnsi" w:hAnsiTheme="majorHAnsi" w:cs="Arial"/>
          <w:sz w:val="18"/>
          <w:szCs w:val="18"/>
        </w:rPr>
      </w:pPr>
    </w:p>
    <w:p w14:paraId="04C2E637" w14:textId="75F287EB" w:rsidR="001771BC" w:rsidRPr="003430C4" w:rsidRDefault="001771BC" w:rsidP="00C04698">
      <w:pPr>
        <w:pStyle w:val="Akapitzlist"/>
        <w:numPr>
          <w:ilvl w:val="0"/>
          <w:numId w:val="38"/>
        </w:numPr>
        <w:tabs>
          <w:tab w:val="left" w:pos="993"/>
        </w:tabs>
        <w:suppressAutoHyphens/>
        <w:spacing w:line="276" w:lineRule="auto"/>
        <w:jc w:val="both"/>
        <w:rPr>
          <w:rFonts w:asciiTheme="majorHAnsi" w:hAnsiTheme="majorHAnsi" w:cs="Arial"/>
          <w:sz w:val="18"/>
          <w:szCs w:val="18"/>
          <w:highlight w:val="yellow"/>
        </w:rPr>
      </w:pPr>
      <w:r w:rsidRPr="003430C4">
        <w:rPr>
          <w:rFonts w:asciiTheme="majorHAnsi" w:hAnsiTheme="majorHAnsi" w:cs="Arial"/>
          <w:sz w:val="18"/>
          <w:szCs w:val="18"/>
          <w:highlight w:val="yellow"/>
        </w:rPr>
        <w:lastRenderedPageBreak/>
        <w:t xml:space="preserve">Punkty </w:t>
      </w:r>
      <w:r w:rsidRPr="003430C4">
        <w:rPr>
          <w:rFonts w:asciiTheme="majorHAnsi" w:hAnsiTheme="majorHAnsi" w:cs="Arial"/>
          <w:b/>
          <w:sz w:val="18"/>
          <w:szCs w:val="18"/>
          <w:highlight w:val="yellow"/>
        </w:rPr>
        <w:t>w kryterium GWARANCJA</w:t>
      </w:r>
      <w:r w:rsidR="00E061D5">
        <w:rPr>
          <w:rFonts w:asciiTheme="majorHAnsi" w:hAnsiTheme="majorHAnsi" w:cs="Arial"/>
          <w:b/>
          <w:sz w:val="18"/>
          <w:szCs w:val="18"/>
          <w:highlight w:val="yellow"/>
        </w:rPr>
        <w:t xml:space="preserve"> na wykonane prace</w:t>
      </w:r>
      <w:r w:rsidRPr="003430C4">
        <w:rPr>
          <w:rFonts w:asciiTheme="majorHAnsi" w:hAnsiTheme="majorHAnsi" w:cs="Arial"/>
          <w:b/>
          <w:sz w:val="18"/>
          <w:szCs w:val="18"/>
          <w:highlight w:val="yellow"/>
        </w:rPr>
        <w:t xml:space="preserve"> (G) </w:t>
      </w:r>
      <w:r w:rsidRPr="003430C4">
        <w:rPr>
          <w:rFonts w:asciiTheme="majorHAnsi" w:hAnsiTheme="majorHAnsi" w:cs="Arial"/>
          <w:sz w:val="18"/>
          <w:szCs w:val="18"/>
          <w:highlight w:val="yellow"/>
        </w:rPr>
        <w:t>wyliczamy w następujący sposób:</w:t>
      </w:r>
    </w:p>
    <w:p w14:paraId="46EA4D79" w14:textId="1FBF7C4F" w:rsidR="001771BC" w:rsidRPr="003430C4" w:rsidRDefault="00FB7B90" w:rsidP="001771BC">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 xml:space="preserve">         </w:t>
      </w:r>
      <w:r w:rsidR="001771BC" w:rsidRPr="003430C4">
        <w:rPr>
          <w:rFonts w:asciiTheme="majorHAnsi" w:hAnsiTheme="majorHAnsi" w:cs="Arial"/>
          <w:sz w:val="18"/>
          <w:szCs w:val="18"/>
        </w:rPr>
        <w:t xml:space="preserve">GWARANCJA UDZIELONA NA OKRES DO </w:t>
      </w:r>
      <w:r w:rsidR="00E061D5">
        <w:rPr>
          <w:rFonts w:asciiTheme="majorHAnsi" w:hAnsiTheme="majorHAnsi" w:cs="Arial"/>
          <w:sz w:val="18"/>
          <w:szCs w:val="18"/>
        </w:rPr>
        <w:t>12</w:t>
      </w:r>
      <w:r w:rsidR="00271FCD">
        <w:rPr>
          <w:rFonts w:asciiTheme="majorHAnsi" w:hAnsiTheme="majorHAnsi" w:cs="Arial"/>
          <w:sz w:val="18"/>
          <w:szCs w:val="18"/>
        </w:rPr>
        <w:t xml:space="preserve"> MIESIECY</w:t>
      </w:r>
      <w:r w:rsidR="001771BC" w:rsidRPr="003430C4">
        <w:rPr>
          <w:rFonts w:asciiTheme="majorHAnsi" w:hAnsiTheme="majorHAnsi" w:cs="Arial"/>
          <w:sz w:val="18"/>
          <w:szCs w:val="18"/>
        </w:rPr>
        <w:t xml:space="preserve"> - 0 PKT</w:t>
      </w:r>
    </w:p>
    <w:p w14:paraId="25AAE284" w14:textId="5D7835D5" w:rsidR="001771BC" w:rsidRPr="003430C4" w:rsidRDefault="00FB7B90" w:rsidP="001771BC">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 xml:space="preserve">         </w:t>
      </w:r>
      <w:r w:rsidR="001771BC" w:rsidRPr="003430C4">
        <w:rPr>
          <w:rFonts w:asciiTheme="majorHAnsi" w:hAnsiTheme="majorHAnsi" w:cs="Arial"/>
          <w:sz w:val="18"/>
          <w:szCs w:val="18"/>
        </w:rPr>
        <w:t>ZA KAŻD</w:t>
      </w:r>
      <w:r w:rsidR="00E061D5">
        <w:rPr>
          <w:rFonts w:asciiTheme="majorHAnsi" w:hAnsiTheme="majorHAnsi" w:cs="Arial"/>
          <w:sz w:val="18"/>
          <w:szCs w:val="18"/>
        </w:rPr>
        <w:t xml:space="preserve">Y </w:t>
      </w:r>
      <w:r w:rsidR="001771BC" w:rsidRPr="003430C4">
        <w:rPr>
          <w:rFonts w:asciiTheme="majorHAnsi" w:hAnsiTheme="majorHAnsi" w:cs="Arial"/>
          <w:sz w:val="18"/>
          <w:szCs w:val="18"/>
        </w:rPr>
        <w:t xml:space="preserve"> DODATKOW</w:t>
      </w:r>
      <w:r w:rsidR="00E061D5">
        <w:rPr>
          <w:rFonts w:asciiTheme="majorHAnsi" w:hAnsiTheme="majorHAnsi" w:cs="Arial"/>
          <w:sz w:val="18"/>
          <w:szCs w:val="18"/>
        </w:rPr>
        <w:t>Y</w:t>
      </w:r>
      <w:r w:rsidR="001771BC" w:rsidRPr="003430C4">
        <w:rPr>
          <w:rFonts w:asciiTheme="majorHAnsi" w:hAnsiTheme="majorHAnsi" w:cs="Arial"/>
          <w:sz w:val="18"/>
          <w:szCs w:val="18"/>
        </w:rPr>
        <w:t xml:space="preserve"> MIESI</w:t>
      </w:r>
      <w:r w:rsidR="00E061D5">
        <w:rPr>
          <w:rFonts w:asciiTheme="majorHAnsi" w:hAnsiTheme="majorHAnsi" w:cs="Arial"/>
          <w:sz w:val="18"/>
          <w:szCs w:val="18"/>
        </w:rPr>
        <w:t>ĄC</w:t>
      </w:r>
      <w:r w:rsidR="001771BC" w:rsidRPr="003430C4">
        <w:rPr>
          <w:rFonts w:asciiTheme="majorHAnsi" w:hAnsiTheme="majorHAnsi" w:cs="Arial"/>
          <w:sz w:val="18"/>
          <w:szCs w:val="18"/>
        </w:rPr>
        <w:t xml:space="preserve"> </w:t>
      </w:r>
      <w:r w:rsidR="00271FCD">
        <w:rPr>
          <w:rFonts w:asciiTheme="majorHAnsi" w:hAnsiTheme="majorHAnsi" w:cs="Arial"/>
          <w:sz w:val="18"/>
          <w:szCs w:val="18"/>
        </w:rPr>
        <w:t xml:space="preserve">UDZIELONEJ GWARANCJI POWYŻEJ 12 MIESIĘCY BĘDZIE PRZYZNAWANY </w:t>
      </w:r>
      <w:r>
        <w:rPr>
          <w:rFonts w:asciiTheme="majorHAnsi" w:hAnsiTheme="majorHAnsi" w:cs="Arial"/>
          <w:sz w:val="18"/>
          <w:szCs w:val="18"/>
        </w:rPr>
        <w:t xml:space="preserve">- </w:t>
      </w:r>
      <w:r w:rsidR="00271FCD">
        <w:rPr>
          <w:rFonts w:asciiTheme="majorHAnsi" w:hAnsiTheme="majorHAnsi" w:cs="Arial"/>
          <w:sz w:val="18"/>
          <w:szCs w:val="18"/>
        </w:rPr>
        <w:t>1</w:t>
      </w:r>
      <w:r w:rsidR="001771BC" w:rsidRPr="003430C4">
        <w:rPr>
          <w:rFonts w:asciiTheme="majorHAnsi" w:hAnsiTheme="majorHAnsi" w:cs="Arial"/>
          <w:sz w:val="18"/>
          <w:szCs w:val="18"/>
        </w:rPr>
        <w:t xml:space="preserve"> PKT</w:t>
      </w:r>
    </w:p>
    <w:p w14:paraId="27C0A757" w14:textId="333394DB" w:rsidR="001771BC" w:rsidRPr="003430C4" w:rsidRDefault="00FB7B90" w:rsidP="001771BC">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 xml:space="preserve">         </w:t>
      </w:r>
      <w:r w:rsidR="001771BC" w:rsidRPr="003430C4">
        <w:rPr>
          <w:rFonts w:asciiTheme="majorHAnsi" w:hAnsiTheme="majorHAnsi" w:cs="Arial"/>
          <w:sz w:val="18"/>
          <w:szCs w:val="18"/>
        </w:rPr>
        <w:t xml:space="preserve">MAKSYMALNA ILOŚC PUNKTÓW DO UZYSKANIA KRYTERIUM GWARANCJA WYNOSI </w:t>
      </w:r>
      <w:r w:rsidR="00982608">
        <w:rPr>
          <w:rFonts w:asciiTheme="majorHAnsi" w:hAnsiTheme="majorHAnsi" w:cs="Arial"/>
          <w:sz w:val="18"/>
          <w:szCs w:val="18"/>
        </w:rPr>
        <w:t xml:space="preserve">MAX </w:t>
      </w:r>
      <w:r w:rsidR="001771BC" w:rsidRPr="003430C4">
        <w:rPr>
          <w:rFonts w:asciiTheme="majorHAnsi" w:hAnsiTheme="majorHAnsi" w:cs="Arial"/>
          <w:sz w:val="18"/>
          <w:szCs w:val="18"/>
        </w:rPr>
        <w:t>20</w:t>
      </w:r>
      <w:r>
        <w:rPr>
          <w:rFonts w:asciiTheme="majorHAnsi" w:hAnsiTheme="majorHAnsi" w:cs="Arial"/>
          <w:sz w:val="18"/>
          <w:szCs w:val="18"/>
        </w:rPr>
        <w:t xml:space="preserve"> PKT. </w:t>
      </w:r>
    </w:p>
    <w:p w14:paraId="512AF21C" w14:textId="37139807" w:rsidR="001771BC" w:rsidRDefault="00FB7B90" w:rsidP="00C04698">
      <w:pPr>
        <w:pStyle w:val="Akapitzlist"/>
        <w:numPr>
          <w:ilvl w:val="0"/>
          <w:numId w:val="39"/>
        </w:numPr>
        <w:tabs>
          <w:tab w:val="left" w:pos="993"/>
        </w:tabs>
        <w:suppressAutoHyphens/>
        <w:spacing w:line="276" w:lineRule="auto"/>
        <w:jc w:val="both"/>
        <w:rPr>
          <w:rFonts w:asciiTheme="majorHAnsi" w:hAnsiTheme="majorHAnsi" w:cs="Arial"/>
          <w:sz w:val="18"/>
          <w:szCs w:val="18"/>
          <w:highlight w:val="yellow"/>
        </w:rPr>
      </w:pPr>
      <w:r>
        <w:rPr>
          <w:rFonts w:asciiTheme="majorHAnsi" w:hAnsiTheme="majorHAnsi" w:cs="Arial"/>
          <w:sz w:val="18"/>
          <w:szCs w:val="18"/>
          <w:highlight w:val="yellow"/>
        </w:rPr>
        <w:t xml:space="preserve">Punkty </w:t>
      </w:r>
      <w:r w:rsidR="001771BC" w:rsidRPr="003430C4">
        <w:rPr>
          <w:rFonts w:asciiTheme="majorHAnsi" w:hAnsiTheme="majorHAnsi" w:cs="Arial"/>
          <w:b/>
          <w:sz w:val="18"/>
          <w:szCs w:val="18"/>
          <w:highlight w:val="yellow"/>
        </w:rPr>
        <w:t xml:space="preserve"> w kryterium </w:t>
      </w:r>
      <w:r w:rsidR="00035CF2">
        <w:rPr>
          <w:rFonts w:asciiTheme="majorHAnsi" w:hAnsiTheme="majorHAnsi" w:cs="Arial"/>
          <w:b/>
          <w:sz w:val="18"/>
          <w:szCs w:val="18"/>
          <w:highlight w:val="yellow"/>
        </w:rPr>
        <w:t>CZAS REAKCJI</w:t>
      </w:r>
      <w:r w:rsidR="00973E17">
        <w:rPr>
          <w:rFonts w:asciiTheme="majorHAnsi" w:hAnsiTheme="majorHAnsi" w:cs="Arial"/>
          <w:b/>
          <w:sz w:val="18"/>
          <w:szCs w:val="18"/>
          <w:highlight w:val="yellow"/>
        </w:rPr>
        <w:t xml:space="preserve"> na powstałe usterki </w:t>
      </w:r>
      <w:r w:rsidR="001771BC" w:rsidRPr="003430C4">
        <w:rPr>
          <w:rFonts w:asciiTheme="majorHAnsi" w:hAnsiTheme="majorHAnsi" w:cs="Arial"/>
          <w:b/>
          <w:sz w:val="18"/>
          <w:szCs w:val="18"/>
          <w:highlight w:val="yellow"/>
        </w:rPr>
        <w:t>(</w:t>
      </w:r>
      <w:r w:rsidR="00035CF2">
        <w:rPr>
          <w:rFonts w:asciiTheme="majorHAnsi" w:hAnsiTheme="majorHAnsi" w:cs="Arial"/>
          <w:b/>
          <w:sz w:val="18"/>
          <w:szCs w:val="18"/>
          <w:highlight w:val="yellow"/>
        </w:rPr>
        <w:t>CR</w:t>
      </w:r>
      <w:r w:rsidR="001771BC" w:rsidRPr="003430C4">
        <w:rPr>
          <w:rFonts w:asciiTheme="majorHAnsi" w:hAnsiTheme="majorHAnsi" w:cs="Arial"/>
          <w:b/>
          <w:sz w:val="18"/>
          <w:szCs w:val="18"/>
          <w:highlight w:val="yellow"/>
        </w:rPr>
        <w:t xml:space="preserve">) </w:t>
      </w:r>
      <w:r w:rsidR="001771BC" w:rsidRPr="003430C4">
        <w:rPr>
          <w:rFonts w:asciiTheme="majorHAnsi" w:hAnsiTheme="majorHAnsi" w:cs="Arial"/>
          <w:sz w:val="18"/>
          <w:szCs w:val="18"/>
          <w:highlight w:val="yellow"/>
        </w:rPr>
        <w:t>wyliczamy w następujący sposób:</w:t>
      </w:r>
    </w:p>
    <w:p w14:paraId="5176527E" w14:textId="43479041" w:rsidR="002E49FE" w:rsidRPr="003430C4" w:rsidRDefault="002E49FE" w:rsidP="002E49FE">
      <w:pPr>
        <w:pStyle w:val="Akapitzlist"/>
        <w:tabs>
          <w:tab w:val="left" w:pos="993"/>
        </w:tabs>
        <w:suppressAutoHyphens/>
        <w:spacing w:line="276" w:lineRule="auto"/>
        <w:ind w:left="720"/>
        <w:jc w:val="both"/>
        <w:rPr>
          <w:rFonts w:asciiTheme="majorHAnsi" w:hAnsiTheme="majorHAnsi" w:cs="Arial"/>
          <w:sz w:val="18"/>
          <w:szCs w:val="18"/>
          <w:highlight w:val="yellow"/>
        </w:rPr>
      </w:pPr>
      <w:r>
        <w:rPr>
          <w:rFonts w:asciiTheme="majorHAnsi" w:hAnsiTheme="majorHAnsi" w:cs="Arial"/>
          <w:sz w:val="18"/>
          <w:szCs w:val="18"/>
          <w:highlight w:val="yellow"/>
        </w:rPr>
        <w:t xml:space="preserve">DORYCZY PAKIETÓW : </w:t>
      </w:r>
      <w:r w:rsidRPr="00F63A50">
        <w:rPr>
          <w:rFonts w:asciiTheme="majorHAnsi" w:hAnsiTheme="majorHAnsi" w:cs="Arial"/>
          <w:b/>
          <w:sz w:val="18"/>
          <w:szCs w:val="18"/>
          <w:highlight w:val="yellow"/>
        </w:rPr>
        <w:t>5,6,8,9,</w:t>
      </w:r>
    </w:p>
    <w:p w14:paraId="7596A0B1" w14:textId="0BA7F0AE" w:rsidR="001771BC" w:rsidRPr="003430C4" w:rsidRDefault="00FB7B90" w:rsidP="001771BC">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 xml:space="preserve">       </w:t>
      </w:r>
      <w:r w:rsidR="00035CF2">
        <w:rPr>
          <w:rFonts w:asciiTheme="majorHAnsi" w:hAnsiTheme="majorHAnsi" w:cs="Arial"/>
          <w:sz w:val="18"/>
          <w:szCs w:val="18"/>
        </w:rPr>
        <w:t>Do 2.00 godzin 20 pkt</w:t>
      </w:r>
    </w:p>
    <w:p w14:paraId="2E9F8AA2" w14:textId="582A0321" w:rsidR="001771BC" w:rsidRDefault="00FB7B90" w:rsidP="001771BC">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 xml:space="preserve">       </w:t>
      </w:r>
      <w:r w:rsidR="00035CF2">
        <w:rPr>
          <w:rFonts w:asciiTheme="majorHAnsi" w:hAnsiTheme="majorHAnsi" w:cs="Arial"/>
          <w:sz w:val="18"/>
          <w:szCs w:val="18"/>
        </w:rPr>
        <w:t>Od 2.01 do 3.00 godzin – 10pkt</w:t>
      </w:r>
    </w:p>
    <w:p w14:paraId="7CFDE046" w14:textId="73F4A4D8" w:rsidR="00035CF2" w:rsidRPr="003430C4" w:rsidRDefault="00035CF2" w:rsidP="001771BC">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 xml:space="preserve">       Od 3.01 do 4.00 godzin – 5 pkt ( max do 4.00 godzin)</w:t>
      </w:r>
    </w:p>
    <w:p w14:paraId="399624B8" w14:textId="22AE1B5E" w:rsidR="001771BC" w:rsidRDefault="00FB7B90" w:rsidP="001771BC">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 xml:space="preserve">       </w:t>
      </w:r>
      <w:r w:rsidR="001771BC" w:rsidRPr="003430C4">
        <w:rPr>
          <w:rFonts w:asciiTheme="majorHAnsi" w:hAnsiTheme="majorHAnsi" w:cs="Arial"/>
          <w:sz w:val="18"/>
          <w:szCs w:val="18"/>
        </w:rPr>
        <w:t>MAKSYMALNA ILOŚC PUNKTÓW DO UZYSKANIA KRYTERIUM TERMIN WYNOSI 20</w:t>
      </w:r>
      <w:r w:rsidR="002E49FE">
        <w:rPr>
          <w:rFonts w:asciiTheme="majorHAnsi" w:hAnsiTheme="majorHAnsi" w:cs="Arial"/>
          <w:sz w:val="18"/>
          <w:szCs w:val="18"/>
        </w:rPr>
        <w:t xml:space="preserve"> PKT</w:t>
      </w:r>
    </w:p>
    <w:p w14:paraId="0C5CAF7B" w14:textId="300FB419" w:rsidR="002E49FE" w:rsidRDefault="002E49FE" w:rsidP="001771BC">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Należy podać właściwy czas reakcji na usuwanie pozostałych awarii i uszkodzeń w systemach pożarowych – w pełnych minutach np.: 120min, lub 2 godziny i 35 min</w:t>
      </w:r>
    </w:p>
    <w:p w14:paraId="073B815F" w14:textId="4F3CAE24" w:rsidR="002E49FE" w:rsidRDefault="002E49FE" w:rsidP="001771BC">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 xml:space="preserve">     </w:t>
      </w:r>
    </w:p>
    <w:p w14:paraId="7BF6C357" w14:textId="77BE324E" w:rsidR="002E49FE" w:rsidRDefault="002E49FE" w:rsidP="002E49FE">
      <w:pPr>
        <w:pStyle w:val="Akapitzlist"/>
        <w:numPr>
          <w:ilvl w:val="0"/>
          <w:numId w:val="39"/>
        </w:numPr>
        <w:tabs>
          <w:tab w:val="left" w:pos="993"/>
        </w:tabs>
        <w:suppressAutoHyphens/>
        <w:spacing w:line="276" w:lineRule="auto"/>
        <w:jc w:val="both"/>
        <w:rPr>
          <w:rFonts w:asciiTheme="majorHAnsi" w:hAnsiTheme="majorHAnsi" w:cs="Arial"/>
          <w:sz w:val="18"/>
          <w:szCs w:val="18"/>
          <w:highlight w:val="yellow"/>
        </w:rPr>
      </w:pPr>
      <w:r>
        <w:rPr>
          <w:rFonts w:asciiTheme="majorHAnsi" w:hAnsiTheme="majorHAnsi" w:cs="Arial"/>
          <w:sz w:val="18"/>
          <w:szCs w:val="18"/>
          <w:highlight w:val="yellow"/>
        </w:rPr>
        <w:t xml:space="preserve">Punkty </w:t>
      </w:r>
      <w:r w:rsidRPr="003430C4">
        <w:rPr>
          <w:rFonts w:asciiTheme="majorHAnsi" w:hAnsiTheme="majorHAnsi" w:cs="Arial"/>
          <w:b/>
          <w:sz w:val="18"/>
          <w:szCs w:val="18"/>
          <w:highlight w:val="yellow"/>
        </w:rPr>
        <w:t xml:space="preserve"> w kryterium </w:t>
      </w:r>
      <w:r>
        <w:rPr>
          <w:rFonts w:asciiTheme="majorHAnsi" w:hAnsiTheme="majorHAnsi" w:cs="Arial"/>
          <w:b/>
          <w:sz w:val="18"/>
          <w:szCs w:val="18"/>
          <w:highlight w:val="yellow"/>
        </w:rPr>
        <w:t xml:space="preserve">CZAS REAKCJI na powstałe usterki </w:t>
      </w:r>
      <w:r w:rsidRPr="003430C4">
        <w:rPr>
          <w:rFonts w:asciiTheme="majorHAnsi" w:hAnsiTheme="majorHAnsi" w:cs="Arial"/>
          <w:b/>
          <w:sz w:val="18"/>
          <w:szCs w:val="18"/>
          <w:highlight w:val="yellow"/>
        </w:rPr>
        <w:t>(</w:t>
      </w:r>
      <w:r>
        <w:rPr>
          <w:rFonts w:asciiTheme="majorHAnsi" w:hAnsiTheme="majorHAnsi" w:cs="Arial"/>
          <w:b/>
          <w:sz w:val="18"/>
          <w:szCs w:val="18"/>
          <w:highlight w:val="yellow"/>
        </w:rPr>
        <w:t>CR</w:t>
      </w:r>
      <w:r w:rsidRPr="003430C4">
        <w:rPr>
          <w:rFonts w:asciiTheme="majorHAnsi" w:hAnsiTheme="majorHAnsi" w:cs="Arial"/>
          <w:b/>
          <w:sz w:val="18"/>
          <w:szCs w:val="18"/>
          <w:highlight w:val="yellow"/>
        </w:rPr>
        <w:t xml:space="preserve">) </w:t>
      </w:r>
      <w:r w:rsidRPr="003430C4">
        <w:rPr>
          <w:rFonts w:asciiTheme="majorHAnsi" w:hAnsiTheme="majorHAnsi" w:cs="Arial"/>
          <w:sz w:val="18"/>
          <w:szCs w:val="18"/>
          <w:highlight w:val="yellow"/>
        </w:rPr>
        <w:t>wyliczamy w następujący sposób:</w:t>
      </w:r>
    </w:p>
    <w:p w14:paraId="44B0DE2F" w14:textId="58C3C589" w:rsidR="002E49FE" w:rsidRPr="00F63A50" w:rsidRDefault="002E49FE" w:rsidP="002E49FE">
      <w:pPr>
        <w:pStyle w:val="Akapitzlist"/>
        <w:tabs>
          <w:tab w:val="left" w:pos="993"/>
        </w:tabs>
        <w:suppressAutoHyphens/>
        <w:spacing w:line="276" w:lineRule="auto"/>
        <w:ind w:left="720"/>
        <w:jc w:val="both"/>
        <w:rPr>
          <w:rFonts w:asciiTheme="majorHAnsi" w:hAnsiTheme="majorHAnsi" w:cs="Arial"/>
          <w:b/>
          <w:sz w:val="18"/>
          <w:szCs w:val="18"/>
          <w:highlight w:val="yellow"/>
        </w:rPr>
      </w:pPr>
      <w:r>
        <w:rPr>
          <w:rFonts w:asciiTheme="majorHAnsi" w:hAnsiTheme="majorHAnsi" w:cs="Arial"/>
          <w:sz w:val="18"/>
          <w:szCs w:val="18"/>
          <w:highlight w:val="yellow"/>
        </w:rPr>
        <w:t xml:space="preserve">DORYCZY PAKIETÓW : </w:t>
      </w:r>
      <w:r w:rsidRPr="00F63A50">
        <w:rPr>
          <w:rFonts w:asciiTheme="majorHAnsi" w:hAnsiTheme="majorHAnsi" w:cs="Arial"/>
          <w:b/>
          <w:sz w:val="18"/>
          <w:szCs w:val="18"/>
          <w:highlight w:val="yellow"/>
        </w:rPr>
        <w:t>1,2,3,4,7,10,11,12</w:t>
      </w:r>
    </w:p>
    <w:p w14:paraId="50489B66" w14:textId="432093DC" w:rsidR="002E49FE" w:rsidRPr="003430C4" w:rsidRDefault="002E49FE" w:rsidP="002E49FE">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 xml:space="preserve">       Do</w:t>
      </w:r>
      <w:r w:rsidR="0071398B">
        <w:rPr>
          <w:rFonts w:asciiTheme="majorHAnsi" w:hAnsiTheme="majorHAnsi" w:cs="Arial"/>
          <w:sz w:val="18"/>
          <w:szCs w:val="18"/>
        </w:rPr>
        <w:t xml:space="preserve"> 1</w:t>
      </w:r>
      <w:r>
        <w:rPr>
          <w:rFonts w:asciiTheme="majorHAnsi" w:hAnsiTheme="majorHAnsi" w:cs="Arial"/>
          <w:sz w:val="18"/>
          <w:szCs w:val="18"/>
        </w:rPr>
        <w:t>2.00 godzin 20 pkt</w:t>
      </w:r>
    </w:p>
    <w:p w14:paraId="0C7E683B" w14:textId="012C887B" w:rsidR="002E49FE" w:rsidRDefault="002E49FE" w:rsidP="002E49FE">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 xml:space="preserve">       Od </w:t>
      </w:r>
      <w:r w:rsidR="0071398B">
        <w:rPr>
          <w:rFonts w:asciiTheme="majorHAnsi" w:hAnsiTheme="majorHAnsi" w:cs="Arial"/>
          <w:sz w:val="18"/>
          <w:szCs w:val="18"/>
        </w:rPr>
        <w:t>1</w:t>
      </w:r>
      <w:r>
        <w:rPr>
          <w:rFonts w:asciiTheme="majorHAnsi" w:hAnsiTheme="majorHAnsi" w:cs="Arial"/>
          <w:sz w:val="18"/>
          <w:szCs w:val="18"/>
        </w:rPr>
        <w:t xml:space="preserve">2.01 do </w:t>
      </w:r>
      <w:r w:rsidR="0071398B">
        <w:rPr>
          <w:rFonts w:asciiTheme="majorHAnsi" w:hAnsiTheme="majorHAnsi" w:cs="Arial"/>
          <w:sz w:val="18"/>
          <w:szCs w:val="18"/>
        </w:rPr>
        <w:t>24</w:t>
      </w:r>
      <w:r>
        <w:rPr>
          <w:rFonts w:asciiTheme="majorHAnsi" w:hAnsiTheme="majorHAnsi" w:cs="Arial"/>
          <w:sz w:val="18"/>
          <w:szCs w:val="18"/>
        </w:rPr>
        <w:t>.00 godzin – 10</w:t>
      </w:r>
      <w:r w:rsidR="0071398B">
        <w:rPr>
          <w:rFonts w:asciiTheme="majorHAnsi" w:hAnsiTheme="majorHAnsi" w:cs="Arial"/>
          <w:sz w:val="18"/>
          <w:szCs w:val="18"/>
        </w:rPr>
        <w:t xml:space="preserve"> </w:t>
      </w:r>
      <w:r>
        <w:rPr>
          <w:rFonts w:asciiTheme="majorHAnsi" w:hAnsiTheme="majorHAnsi" w:cs="Arial"/>
          <w:sz w:val="18"/>
          <w:szCs w:val="18"/>
        </w:rPr>
        <w:t>pkt</w:t>
      </w:r>
    </w:p>
    <w:p w14:paraId="6871608B" w14:textId="49522BAF" w:rsidR="002E49FE" w:rsidRPr="003430C4" w:rsidRDefault="002E49FE" w:rsidP="002E49FE">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 xml:space="preserve">       Od </w:t>
      </w:r>
      <w:r w:rsidR="001A3990">
        <w:rPr>
          <w:rFonts w:asciiTheme="majorHAnsi" w:hAnsiTheme="majorHAnsi" w:cs="Arial"/>
          <w:sz w:val="18"/>
          <w:szCs w:val="18"/>
        </w:rPr>
        <w:t>24</w:t>
      </w:r>
      <w:r>
        <w:rPr>
          <w:rFonts w:asciiTheme="majorHAnsi" w:hAnsiTheme="majorHAnsi" w:cs="Arial"/>
          <w:sz w:val="18"/>
          <w:szCs w:val="18"/>
        </w:rPr>
        <w:t>.01 do 4</w:t>
      </w:r>
      <w:r w:rsidR="001A3990">
        <w:rPr>
          <w:rFonts w:asciiTheme="majorHAnsi" w:hAnsiTheme="majorHAnsi" w:cs="Arial"/>
          <w:sz w:val="18"/>
          <w:szCs w:val="18"/>
        </w:rPr>
        <w:t>8</w:t>
      </w:r>
      <w:r>
        <w:rPr>
          <w:rFonts w:asciiTheme="majorHAnsi" w:hAnsiTheme="majorHAnsi" w:cs="Arial"/>
          <w:sz w:val="18"/>
          <w:szCs w:val="18"/>
        </w:rPr>
        <w:t>.00 godzin – 5 pkt ( max do 4</w:t>
      </w:r>
      <w:r w:rsidR="00A80AEA">
        <w:rPr>
          <w:rFonts w:asciiTheme="majorHAnsi" w:hAnsiTheme="majorHAnsi" w:cs="Arial"/>
          <w:sz w:val="18"/>
          <w:szCs w:val="18"/>
        </w:rPr>
        <w:t>8</w:t>
      </w:r>
      <w:r>
        <w:rPr>
          <w:rFonts w:asciiTheme="majorHAnsi" w:hAnsiTheme="majorHAnsi" w:cs="Arial"/>
          <w:sz w:val="18"/>
          <w:szCs w:val="18"/>
        </w:rPr>
        <w:t>godzin)</w:t>
      </w:r>
    </w:p>
    <w:p w14:paraId="6091AEC7" w14:textId="77777777" w:rsidR="002E49FE" w:rsidRDefault="002E49FE" w:rsidP="002E49FE">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 xml:space="preserve">       </w:t>
      </w:r>
      <w:r w:rsidRPr="003430C4">
        <w:rPr>
          <w:rFonts w:asciiTheme="majorHAnsi" w:hAnsiTheme="majorHAnsi" w:cs="Arial"/>
          <w:sz w:val="18"/>
          <w:szCs w:val="18"/>
        </w:rPr>
        <w:t>MAKSYMALNA ILOŚC PUNKTÓW DO UZYSKANIA KRYTERIUM TERMIN WYNOSI 20</w:t>
      </w:r>
      <w:r>
        <w:rPr>
          <w:rFonts w:asciiTheme="majorHAnsi" w:hAnsiTheme="majorHAnsi" w:cs="Arial"/>
          <w:sz w:val="18"/>
          <w:szCs w:val="18"/>
        </w:rPr>
        <w:t xml:space="preserve"> PKT.</w:t>
      </w:r>
    </w:p>
    <w:p w14:paraId="29D548BA" w14:textId="56733673" w:rsidR="002E49FE" w:rsidRDefault="002E49FE" w:rsidP="002E49FE">
      <w:pPr>
        <w:tabs>
          <w:tab w:val="left" w:pos="993"/>
        </w:tabs>
        <w:suppressAutoHyphens/>
        <w:spacing w:line="276" w:lineRule="auto"/>
        <w:jc w:val="both"/>
        <w:rPr>
          <w:rFonts w:asciiTheme="majorHAnsi" w:hAnsiTheme="majorHAnsi" w:cs="Arial"/>
          <w:sz w:val="18"/>
          <w:szCs w:val="18"/>
        </w:rPr>
      </w:pPr>
      <w:r>
        <w:rPr>
          <w:rFonts w:asciiTheme="majorHAnsi" w:hAnsiTheme="majorHAnsi" w:cs="Arial"/>
          <w:sz w:val="18"/>
          <w:szCs w:val="18"/>
        </w:rPr>
        <w:t>Należy podać właściwy czas reakcji na usuwanie pozostałych awarii i uszkodzeń w systemach pożarowych - w pełnych godzinach np. 10 godzin lub 48 godzin</w:t>
      </w:r>
    </w:p>
    <w:p w14:paraId="65152294" w14:textId="77777777" w:rsidR="001771BC" w:rsidRPr="003430C4" w:rsidRDefault="001771BC" w:rsidP="001771BC">
      <w:pPr>
        <w:spacing w:line="276" w:lineRule="auto"/>
        <w:rPr>
          <w:rFonts w:ascii="Arial" w:hAnsi="Arial" w:cs="Arial"/>
          <w:sz w:val="18"/>
          <w:szCs w:val="18"/>
        </w:rPr>
      </w:pPr>
    </w:p>
    <w:p w14:paraId="7743DC7B" w14:textId="025F3FAE" w:rsidR="008F5803" w:rsidRPr="003430C4" w:rsidRDefault="008F5803" w:rsidP="008F5803">
      <w:pPr>
        <w:spacing w:after="40"/>
        <w:jc w:val="both"/>
        <w:rPr>
          <w:rFonts w:asciiTheme="majorHAnsi" w:hAnsiTheme="majorHAnsi" w:cs="Arial"/>
          <w:sz w:val="18"/>
          <w:szCs w:val="18"/>
        </w:rPr>
      </w:pPr>
      <w:r w:rsidRPr="003430C4">
        <w:rPr>
          <w:rFonts w:asciiTheme="majorHAnsi" w:hAnsiTheme="majorHAnsi" w:cs="Arial"/>
          <w:sz w:val="18"/>
          <w:szCs w:val="18"/>
        </w:rPr>
        <w:t>3.Za ofertę najkorzystniejszą zostanie uznana oferta zawierająca najkorzystniejszy bilans punktów we wszystkich ww.  kryteriach</w:t>
      </w:r>
    </w:p>
    <w:p w14:paraId="3C59261D" w14:textId="025AD2BA" w:rsidR="00552FBA" w:rsidRPr="003430C4" w:rsidRDefault="008F5803" w:rsidP="008F5803">
      <w:pPr>
        <w:spacing w:after="40"/>
        <w:jc w:val="both"/>
        <w:rPr>
          <w:rFonts w:ascii="Calibri" w:hAnsi="Calibri" w:cs="Segoe UI"/>
          <w:sz w:val="18"/>
          <w:szCs w:val="18"/>
        </w:rPr>
      </w:pPr>
      <w:r w:rsidRPr="003430C4">
        <w:rPr>
          <w:rFonts w:ascii="Calibri" w:hAnsi="Calibri" w:cs="Segoe UI"/>
          <w:sz w:val="18"/>
          <w:szCs w:val="18"/>
        </w:rPr>
        <w:t>4.</w:t>
      </w:r>
      <w:r w:rsidR="00552FBA" w:rsidRPr="003430C4">
        <w:rPr>
          <w:rFonts w:ascii="Calibri" w:hAnsi="Calibri" w:cs="Segoe UI"/>
          <w:sz w:val="18"/>
          <w:szCs w:val="18"/>
        </w:rPr>
        <w:t>Punktacja przyznawana ofertom w poszczególnych kryteriach będzie liczona z dokładnością do dwóch miejsc po przecinku. Najwyższa liczba punktów wyznaczy najkorzystniejszą ofertę.</w:t>
      </w:r>
    </w:p>
    <w:p w14:paraId="431804CC" w14:textId="7152EA4E" w:rsidR="00552FBA" w:rsidRPr="003430C4" w:rsidRDefault="008F5803" w:rsidP="008F5803">
      <w:pPr>
        <w:spacing w:after="40"/>
        <w:jc w:val="both"/>
        <w:rPr>
          <w:rFonts w:ascii="Calibri" w:hAnsi="Calibri" w:cs="Segoe UI"/>
          <w:sz w:val="18"/>
          <w:szCs w:val="18"/>
        </w:rPr>
      </w:pPr>
      <w:r w:rsidRPr="003430C4">
        <w:rPr>
          <w:rFonts w:ascii="Calibri" w:hAnsi="Calibri" w:cs="Segoe UI"/>
          <w:sz w:val="18"/>
          <w:szCs w:val="18"/>
        </w:rPr>
        <w:t>5.</w:t>
      </w:r>
      <w:r w:rsidR="00552FBA" w:rsidRPr="003430C4">
        <w:rPr>
          <w:rFonts w:ascii="Calibri" w:hAnsi="Calibri" w:cs="Segoe UI"/>
          <w:sz w:val="18"/>
          <w:szCs w:val="18"/>
        </w:rPr>
        <w:t>Zamawiający udzieli zamówienia Wykonawcy, którego oferta odpowiadać będzie wszystkim wymaganiom przed</w:t>
      </w:r>
      <w:r w:rsidR="004C33E9" w:rsidRPr="003430C4">
        <w:rPr>
          <w:rFonts w:ascii="Calibri" w:hAnsi="Calibri" w:cs="Segoe UI"/>
          <w:sz w:val="18"/>
          <w:szCs w:val="18"/>
        </w:rPr>
        <w:t xml:space="preserve">stawionym w ustawie PZP, oraz w </w:t>
      </w:r>
      <w:r w:rsidR="00552FBA" w:rsidRPr="003430C4">
        <w:rPr>
          <w:rFonts w:ascii="Calibri" w:hAnsi="Calibri" w:cs="Segoe UI"/>
          <w:sz w:val="18"/>
          <w:szCs w:val="18"/>
        </w:rPr>
        <w:t>SIWZ i zostanie oceniona jako najkorzystniejsza w oparciu o podane kryteria wyboru.</w:t>
      </w:r>
    </w:p>
    <w:p w14:paraId="0B7CCCEC" w14:textId="14F3B025" w:rsidR="00552FBA" w:rsidRPr="003430C4" w:rsidRDefault="008F5803" w:rsidP="008F5803">
      <w:pPr>
        <w:spacing w:after="40"/>
        <w:jc w:val="both"/>
        <w:rPr>
          <w:rFonts w:ascii="Calibri" w:hAnsi="Calibri" w:cs="Segoe UI"/>
          <w:sz w:val="18"/>
          <w:szCs w:val="18"/>
        </w:rPr>
      </w:pPr>
      <w:r w:rsidRPr="003430C4">
        <w:rPr>
          <w:rFonts w:ascii="Calibri" w:hAnsi="Calibri" w:cs="Segoe UI"/>
          <w:sz w:val="18"/>
          <w:szCs w:val="18"/>
        </w:rPr>
        <w:t>6.</w:t>
      </w:r>
      <w:r w:rsidR="00552FBA" w:rsidRPr="003430C4">
        <w:rPr>
          <w:rFonts w:ascii="Calibri" w:hAnsi="Calibri" w:cs="Segoe UI"/>
          <w:sz w:val="18"/>
          <w:szCs w:val="18"/>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63B944F2" w:rsidR="00552FBA" w:rsidRPr="003430C4" w:rsidRDefault="008F5803" w:rsidP="008F5803">
      <w:pPr>
        <w:spacing w:after="40"/>
        <w:jc w:val="both"/>
        <w:rPr>
          <w:rFonts w:ascii="Calibri" w:hAnsi="Calibri" w:cs="Segoe UI"/>
          <w:sz w:val="18"/>
          <w:szCs w:val="18"/>
        </w:rPr>
      </w:pPr>
      <w:r w:rsidRPr="003430C4">
        <w:rPr>
          <w:rFonts w:ascii="Calibri" w:hAnsi="Calibri" w:cs="Segoe UI"/>
          <w:sz w:val="18"/>
          <w:szCs w:val="18"/>
        </w:rPr>
        <w:t>7.</w:t>
      </w:r>
      <w:r w:rsidR="00552FBA" w:rsidRPr="003430C4">
        <w:rPr>
          <w:rFonts w:ascii="Calibri" w:hAnsi="Calibri" w:cs="Segoe UI"/>
          <w:sz w:val="18"/>
          <w:szCs w:val="18"/>
        </w:rPr>
        <w:t xml:space="preserve">Zamawiający </w:t>
      </w:r>
      <w:r w:rsidR="00552FBA" w:rsidRPr="003430C4">
        <w:rPr>
          <w:rFonts w:ascii="Calibri" w:hAnsi="Calibri" w:cs="Segoe UI"/>
          <w:b/>
          <w:color w:val="008000"/>
          <w:sz w:val="18"/>
          <w:szCs w:val="18"/>
        </w:rPr>
        <w:t xml:space="preserve">nie przewiduje </w:t>
      </w:r>
      <w:r w:rsidR="00552FBA" w:rsidRPr="003430C4">
        <w:rPr>
          <w:rFonts w:ascii="Calibri" w:hAnsi="Calibri" w:cs="Segoe UI"/>
          <w:sz w:val="18"/>
          <w:szCs w:val="18"/>
        </w:rPr>
        <w:t>przeprowadzenia dogrywki w formie aukcji elektronicznej.</w:t>
      </w:r>
    </w:p>
    <w:p w14:paraId="326FF2D8" w14:textId="77777777" w:rsidR="004C33E9" w:rsidRPr="003430C4" w:rsidRDefault="004C33E9" w:rsidP="00427453">
      <w:pPr>
        <w:spacing w:after="40"/>
        <w:jc w:val="both"/>
        <w:rPr>
          <w:rFonts w:ascii="Calibri" w:hAnsi="Calibri" w:cs="Segoe UI"/>
          <w:sz w:val="18"/>
          <w:szCs w:val="18"/>
        </w:rPr>
      </w:pPr>
    </w:p>
    <w:p w14:paraId="77A6B96F" w14:textId="4E7DEA2A" w:rsidR="00552FBA" w:rsidRPr="00D74BCC" w:rsidRDefault="00080477" w:rsidP="00427453">
      <w:pPr>
        <w:spacing w:after="40"/>
        <w:jc w:val="both"/>
        <w:rPr>
          <w:rFonts w:ascii="Calibri" w:hAnsi="Calibri" w:cs="Segoe UI"/>
          <w:b/>
          <w:color w:val="943634" w:themeColor="accent2" w:themeShade="BF"/>
          <w:sz w:val="18"/>
          <w:szCs w:val="18"/>
        </w:rPr>
      </w:pPr>
      <w:r w:rsidRPr="00D74BCC">
        <w:rPr>
          <w:rFonts w:ascii="Calibri" w:hAnsi="Calibri" w:cs="Segoe UI"/>
          <w:b/>
          <w:color w:val="943634" w:themeColor="accent2" w:themeShade="BF"/>
          <w:sz w:val="18"/>
          <w:szCs w:val="18"/>
        </w:rPr>
        <w:t xml:space="preserve">XIV. </w:t>
      </w:r>
      <w:r w:rsidRPr="00D74BCC">
        <w:rPr>
          <w:rFonts w:ascii="Calibri" w:hAnsi="Calibri" w:cs="Segoe UI"/>
          <w:b/>
          <w:color w:val="943634" w:themeColor="accent2" w:themeShade="BF"/>
          <w:sz w:val="18"/>
          <w:szCs w:val="18"/>
        </w:rPr>
        <w:tab/>
        <w:t>Informacje o formalnościach, jakie powinny być dopełnione po wyborze oferty w celu zawarcia umowy w sprawie zamówienia publicznego.</w:t>
      </w:r>
    </w:p>
    <w:p w14:paraId="7C2F83AC" w14:textId="77777777" w:rsidR="00552FBA" w:rsidRPr="003430C4" w:rsidRDefault="00552FBA" w:rsidP="00C04698">
      <w:pPr>
        <w:numPr>
          <w:ilvl w:val="0"/>
          <w:numId w:val="11"/>
        </w:numPr>
        <w:tabs>
          <w:tab w:val="clear" w:pos="1800"/>
          <w:tab w:val="num" w:pos="426"/>
        </w:tabs>
        <w:spacing w:after="40"/>
        <w:ind w:left="426" w:hanging="426"/>
        <w:jc w:val="both"/>
        <w:rPr>
          <w:rFonts w:ascii="Calibri" w:hAnsi="Calibri" w:cs="Segoe UI"/>
          <w:sz w:val="18"/>
          <w:szCs w:val="18"/>
        </w:rPr>
      </w:pPr>
      <w:r w:rsidRPr="003430C4">
        <w:rPr>
          <w:rFonts w:ascii="Calibri" w:hAnsi="Calibri"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3430C4" w:rsidRDefault="00552FBA" w:rsidP="00C04698">
      <w:pPr>
        <w:numPr>
          <w:ilvl w:val="0"/>
          <w:numId w:val="11"/>
        </w:numPr>
        <w:tabs>
          <w:tab w:val="clear" w:pos="1800"/>
          <w:tab w:val="num" w:pos="426"/>
        </w:tabs>
        <w:spacing w:after="40"/>
        <w:ind w:left="426" w:hanging="426"/>
        <w:jc w:val="both"/>
        <w:rPr>
          <w:rFonts w:ascii="Calibri" w:hAnsi="Calibri" w:cs="Segoe UI"/>
          <w:sz w:val="18"/>
          <w:szCs w:val="18"/>
        </w:rPr>
      </w:pPr>
      <w:r w:rsidRPr="003430C4">
        <w:rPr>
          <w:rFonts w:ascii="Calibri" w:hAnsi="Calibri" w:cs="Segoe UI"/>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3430C4" w:rsidRDefault="00552FBA" w:rsidP="00C04698">
      <w:pPr>
        <w:numPr>
          <w:ilvl w:val="0"/>
          <w:numId w:val="11"/>
        </w:numPr>
        <w:tabs>
          <w:tab w:val="clear" w:pos="1800"/>
          <w:tab w:val="num" w:pos="426"/>
        </w:tabs>
        <w:spacing w:after="40"/>
        <w:ind w:left="426" w:hanging="426"/>
        <w:jc w:val="both"/>
        <w:rPr>
          <w:rFonts w:ascii="Calibri" w:hAnsi="Calibri" w:cs="Segoe UI"/>
          <w:sz w:val="18"/>
          <w:szCs w:val="18"/>
        </w:rPr>
      </w:pPr>
      <w:r w:rsidRPr="003430C4">
        <w:rPr>
          <w:rFonts w:ascii="Calibri" w:hAnsi="Calibri" w:cs="Segoe UI"/>
          <w:sz w:val="18"/>
          <w:szCs w:val="18"/>
        </w:rPr>
        <w:t>Zawarcie umowy nastąpi wg wzoru Zamawiającego.</w:t>
      </w:r>
    </w:p>
    <w:p w14:paraId="2316FB89" w14:textId="77777777" w:rsidR="00552FBA" w:rsidRPr="003430C4" w:rsidRDefault="00552FBA" w:rsidP="00C04698">
      <w:pPr>
        <w:numPr>
          <w:ilvl w:val="0"/>
          <w:numId w:val="11"/>
        </w:numPr>
        <w:tabs>
          <w:tab w:val="clear" w:pos="1800"/>
          <w:tab w:val="num" w:pos="426"/>
        </w:tabs>
        <w:spacing w:after="40"/>
        <w:ind w:left="426" w:hanging="426"/>
        <w:jc w:val="both"/>
        <w:rPr>
          <w:rFonts w:ascii="Calibri" w:hAnsi="Calibri" w:cs="Segoe UI"/>
          <w:sz w:val="18"/>
          <w:szCs w:val="18"/>
        </w:rPr>
      </w:pPr>
      <w:r w:rsidRPr="003430C4">
        <w:rPr>
          <w:rFonts w:ascii="Calibri" w:hAnsi="Calibri" w:cs="Segoe UI"/>
          <w:sz w:val="18"/>
          <w:szCs w:val="18"/>
        </w:rPr>
        <w:t>Postanowienia ustalone we wzorze umowy nie podlegają negocjacjom.</w:t>
      </w:r>
    </w:p>
    <w:p w14:paraId="31CB5BF4" w14:textId="77777777" w:rsidR="00552FBA" w:rsidRPr="003430C4" w:rsidRDefault="00552FBA" w:rsidP="00427453">
      <w:pPr>
        <w:spacing w:after="40"/>
        <w:jc w:val="both"/>
        <w:rPr>
          <w:rFonts w:ascii="Calibri" w:hAnsi="Calibri" w:cs="Segoe UI"/>
          <w:sz w:val="18"/>
          <w:szCs w:val="18"/>
        </w:rPr>
      </w:pPr>
    </w:p>
    <w:p w14:paraId="3F01BB0E" w14:textId="6948F18C" w:rsidR="00080477" w:rsidRPr="00D74BCC" w:rsidRDefault="00080477" w:rsidP="00427453">
      <w:pPr>
        <w:spacing w:after="40"/>
        <w:jc w:val="both"/>
        <w:rPr>
          <w:rFonts w:ascii="Calibri" w:hAnsi="Calibri" w:cs="Segoe UI"/>
          <w:b/>
          <w:color w:val="943634" w:themeColor="accent2" w:themeShade="BF"/>
          <w:sz w:val="18"/>
          <w:szCs w:val="18"/>
        </w:rPr>
      </w:pPr>
      <w:r w:rsidRPr="00D74BCC">
        <w:rPr>
          <w:rFonts w:ascii="Calibri" w:hAnsi="Calibri" w:cs="Segoe UI"/>
          <w:b/>
          <w:color w:val="943634" w:themeColor="accent2" w:themeShade="BF"/>
          <w:sz w:val="18"/>
          <w:szCs w:val="18"/>
        </w:rPr>
        <w:t xml:space="preserve">XV. </w:t>
      </w:r>
      <w:r w:rsidRPr="00D74BCC">
        <w:rPr>
          <w:rFonts w:ascii="Calibri" w:hAnsi="Calibri" w:cs="Segoe UI"/>
          <w:b/>
          <w:color w:val="943634" w:themeColor="accent2" w:themeShade="BF"/>
          <w:sz w:val="18"/>
          <w:szCs w:val="18"/>
        </w:rPr>
        <w:tab/>
        <w:t>Wymagania dotyczące zabezpieczenia należytego wykonania umowy.</w:t>
      </w:r>
    </w:p>
    <w:p w14:paraId="7F1A7D03" w14:textId="74EB414F" w:rsidR="00552FBA" w:rsidRPr="003430C4" w:rsidRDefault="000F652B" w:rsidP="000F652B">
      <w:pPr>
        <w:spacing w:after="40"/>
        <w:jc w:val="both"/>
        <w:rPr>
          <w:rFonts w:ascii="Calibri" w:hAnsi="Calibri" w:cs="Segoe UI"/>
          <w:sz w:val="18"/>
          <w:szCs w:val="18"/>
        </w:rPr>
      </w:pPr>
      <w:r w:rsidRPr="003430C4">
        <w:rPr>
          <w:rFonts w:ascii="Calibri" w:hAnsi="Calibri" w:cs="Segoe UI"/>
          <w:sz w:val="18"/>
          <w:szCs w:val="18"/>
        </w:rPr>
        <w:t>Zamawiający nie wymaga zabezpieczenia należytego wykonania umowy.</w:t>
      </w:r>
    </w:p>
    <w:p w14:paraId="6AED1525" w14:textId="77777777" w:rsidR="00080477" w:rsidRPr="003430C4" w:rsidRDefault="00080477" w:rsidP="00427453">
      <w:pPr>
        <w:spacing w:after="40"/>
        <w:jc w:val="both"/>
        <w:rPr>
          <w:rFonts w:ascii="Calibri" w:hAnsi="Calibri" w:cs="Segoe UI"/>
          <w:b/>
          <w:sz w:val="18"/>
          <w:szCs w:val="18"/>
        </w:rPr>
      </w:pPr>
    </w:p>
    <w:p w14:paraId="07BCB215" w14:textId="3682AB42" w:rsidR="00552FBA" w:rsidRPr="00495417" w:rsidRDefault="00080477" w:rsidP="00495417">
      <w:pPr>
        <w:spacing w:after="40"/>
        <w:jc w:val="both"/>
        <w:rPr>
          <w:rFonts w:ascii="Calibri" w:hAnsi="Calibri" w:cs="Segoe UI"/>
          <w:b/>
          <w:color w:val="943634" w:themeColor="accent2" w:themeShade="BF"/>
          <w:sz w:val="18"/>
          <w:szCs w:val="18"/>
        </w:rPr>
      </w:pPr>
      <w:r w:rsidRPr="00D74BCC">
        <w:rPr>
          <w:rFonts w:ascii="Calibri" w:hAnsi="Calibri" w:cs="Segoe UI"/>
          <w:b/>
          <w:color w:val="943634" w:themeColor="accent2" w:themeShade="BF"/>
          <w:sz w:val="18"/>
          <w:szCs w:val="18"/>
        </w:rPr>
        <w:t xml:space="preserve">XVI. </w:t>
      </w:r>
      <w:r w:rsidRPr="00D74BCC">
        <w:rPr>
          <w:rFonts w:ascii="Calibri" w:hAnsi="Calibri" w:cs="Segoe UI"/>
          <w:b/>
          <w:color w:val="943634" w:themeColor="accent2" w:themeShade="BF"/>
          <w:sz w:val="18"/>
          <w:szCs w:val="18"/>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77777777" w:rsidR="00552FBA" w:rsidRPr="003430C4" w:rsidRDefault="00552FBA" w:rsidP="00427453">
      <w:pPr>
        <w:pStyle w:val="Nagwek7"/>
        <w:pBdr>
          <w:bottom w:val="none" w:sz="0" w:space="0" w:color="auto"/>
        </w:pBdr>
        <w:spacing w:after="40"/>
        <w:ind w:left="0"/>
        <w:rPr>
          <w:rFonts w:ascii="Calibri" w:hAnsi="Calibri" w:cs="Segoe UI"/>
          <w:b w:val="0"/>
          <w:sz w:val="18"/>
          <w:szCs w:val="18"/>
        </w:rPr>
      </w:pPr>
      <w:r w:rsidRPr="003430C4">
        <w:rPr>
          <w:rFonts w:ascii="Calibri" w:hAnsi="Calibri" w:cs="Segoe UI"/>
          <w:b w:val="0"/>
          <w:sz w:val="18"/>
          <w:szCs w:val="18"/>
        </w:rPr>
        <w:t xml:space="preserve">Wzór umowy, stanowi </w:t>
      </w:r>
      <w:r w:rsidRPr="003430C4">
        <w:rPr>
          <w:rFonts w:ascii="Calibri" w:hAnsi="Calibri" w:cs="Segoe UI"/>
          <w:sz w:val="18"/>
          <w:szCs w:val="18"/>
        </w:rPr>
        <w:t>Załącznik nr 4</w:t>
      </w:r>
      <w:r w:rsidRPr="003430C4">
        <w:rPr>
          <w:rFonts w:ascii="Calibri" w:hAnsi="Calibri" w:cs="Segoe UI"/>
          <w:b w:val="0"/>
          <w:sz w:val="18"/>
          <w:szCs w:val="18"/>
        </w:rPr>
        <w:t xml:space="preserve"> do SIWZ.</w:t>
      </w:r>
    </w:p>
    <w:p w14:paraId="7B9A48F8" w14:textId="77777777" w:rsidR="00552FBA" w:rsidRDefault="00552FBA" w:rsidP="00427453">
      <w:pPr>
        <w:spacing w:after="40"/>
        <w:rPr>
          <w:rFonts w:ascii="Calibri" w:hAnsi="Calibri" w:cs="Segoe UI"/>
          <w:sz w:val="18"/>
          <w:szCs w:val="18"/>
        </w:rPr>
      </w:pPr>
    </w:p>
    <w:p w14:paraId="4DF0C224" w14:textId="77777777" w:rsidR="00495417" w:rsidRPr="003430C4" w:rsidRDefault="00495417" w:rsidP="00427453">
      <w:pPr>
        <w:spacing w:after="40"/>
        <w:rPr>
          <w:rFonts w:ascii="Calibri" w:hAnsi="Calibri" w:cs="Segoe UI"/>
          <w:sz w:val="18"/>
          <w:szCs w:val="18"/>
        </w:rPr>
      </w:pPr>
    </w:p>
    <w:p w14:paraId="24512E98" w14:textId="37752FB3" w:rsidR="00080477" w:rsidRPr="00D74BCC" w:rsidRDefault="00080477" w:rsidP="00427453">
      <w:pPr>
        <w:spacing w:after="40"/>
        <w:rPr>
          <w:rFonts w:ascii="Calibri" w:hAnsi="Calibri" w:cs="Segoe UI"/>
          <w:b/>
          <w:color w:val="943634" w:themeColor="accent2" w:themeShade="BF"/>
          <w:sz w:val="18"/>
          <w:szCs w:val="18"/>
        </w:rPr>
      </w:pPr>
      <w:r w:rsidRPr="00D74BCC">
        <w:rPr>
          <w:rFonts w:ascii="Calibri" w:hAnsi="Calibri" w:cs="Segoe UI"/>
          <w:b/>
          <w:color w:val="943634" w:themeColor="accent2" w:themeShade="BF"/>
          <w:sz w:val="18"/>
          <w:szCs w:val="18"/>
        </w:rPr>
        <w:lastRenderedPageBreak/>
        <w:t>XVII.</w:t>
      </w:r>
      <w:r w:rsidRPr="00D74BCC">
        <w:rPr>
          <w:rFonts w:ascii="Calibri" w:hAnsi="Calibri" w:cs="Segoe UI"/>
          <w:b/>
          <w:color w:val="943634" w:themeColor="accent2" w:themeShade="BF"/>
          <w:sz w:val="18"/>
          <w:szCs w:val="18"/>
        </w:rPr>
        <w:tab/>
        <w:t xml:space="preserve">Pouczenie o środkach ochrony prawnej. </w:t>
      </w:r>
    </w:p>
    <w:p w14:paraId="22FF25C5" w14:textId="0035776D" w:rsidR="00552FBA" w:rsidRPr="003430C4" w:rsidRDefault="00552FBA" w:rsidP="00C04698">
      <w:pPr>
        <w:numPr>
          <w:ilvl w:val="0"/>
          <w:numId w:val="15"/>
        </w:numPr>
        <w:tabs>
          <w:tab w:val="clear" w:pos="1797"/>
          <w:tab w:val="num" w:pos="426"/>
        </w:tabs>
        <w:suppressAutoHyphens/>
        <w:spacing w:after="40"/>
        <w:ind w:left="426" w:hanging="426"/>
        <w:jc w:val="both"/>
        <w:rPr>
          <w:rFonts w:ascii="Calibri" w:hAnsi="Calibri" w:cs="Segoe UI"/>
          <w:sz w:val="18"/>
          <w:szCs w:val="18"/>
        </w:rPr>
      </w:pPr>
      <w:r w:rsidRPr="003430C4">
        <w:rPr>
          <w:rFonts w:ascii="Calibri" w:hAnsi="Calibri" w:cs="Segoe UI"/>
          <w:bCs/>
          <w:sz w:val="18"/>
          <w:szCs w:val="18"/>
        </w:rPr>
        <w:t xml:space="preserve">Każdemu Wykonawcy, a także innemu podmiotowi, jeżeli ma lub miał interes w uzyskaniu danego zamówienia oraz poniósł lub może ponieść szkodę w wyniku naruszenia przez Zamawiającego przepisów ustawy PZP </w:t>
      </w:r>
      <w:r w:rsidRPr="003430C4">
        <w:rPr>
          <w:rFonts w:ascii="Calibri" w:hAnsi="Calibri" w:cs="Segoe UI"/>
          <w:sz w:val="18"/>
          <w:szCs w:val="18"/>
        </w:rPr>
        <w:t xml:space="preserve">przysługują środki ochrony prawnej przewidziane w dziale VI ustawy PZP jak dla postępowań </w:t>
      </w:r>
      <w:r w:rsidRPr="003430C4">
        <w:rPr>
          <w:rFonts w:ascii="Calibri" w:hAnsi="Calibri" w:cs="Segoe UI"/>
          <w:b/>
          <w:color w:val="008000"/>
          <w:sz w:val="18"/>
          <w:szCs w:val="18"/>
        </w:rPr>
        <w:t xml:space="preserve">poniżej </w:t>
      </w:r>
      <w:r w:rsidRPr="003430C4">
        <w:rPr>
          <w:rFonts w:ascii="Calibri" w:hAnsi="Calibri" w:cs="Segoe UI"/>
          <w:sz w:val="18"/>
          <w:szCs w:val="18"/>
        </w:rPr>
        <w:t>kwoty określonej w przepisach wykonawczych wydanych na podstawie art. 11 ust. 8 ustawy PZP.</w:t>
      </w:r>
    </w:p>
    <w:p w14:paraId="3158BB34" w14:textId="77777777" w:rsidR="00552FBA" w:rsidRPr="003430C4" w:rsidRDefault="00552FBA" w:rsidP="00C04698">
      <w:pPr>
        <w:numPr>
          <w:ilvl w:val="0"/>
          <w:numId w:val="15"/>
        </w:numPr>
        <w:tabs>
          <w:tab w:val="clear" w:pos="1797"/>
          <w:tab w:val="num" w:pos="426"/>
        </w:tabs>
        <w:suppressAutoHyphens/>
        <w:spacing w:after="40"/>
        <w:ind w:left="425" w:hanging="425"/>
        <w:jc w:val="both"/>
        <w:rPr>
          <w:rFonts w:ascii="Calibri" w:hAnsi="Calibri" w:cs="Segoe UI"/>
          <w:sz w:val="18"/>
          <w:szCs w:val="18"/>
        </w:rPr>
      </w:pPr>
      <w:r w:rsidRPr="003430C4">
        <w:rPr>
          <w:rFonts w:ascii="Calibri" w:hAnsi="Calibri" w:cs="Segoe UI"/>
          <w:sz w:val="18"/>
          <w:szCs w:val="18"/>
        </w:rPr>
        <w:t>Środki ochrony prawnej wobec ogłoszenia o zamówieniu oraz SIWZ przysługują również organizacjom wpisanym na listę, o której mowa w art. 154 pkt 5 ustawy PZP.</w:t>
      </w:r>
    </w:p>
    <w:p w14:paraId="7AD91CD2" w14:textId="77777777" w:rsidR="00552FBA" w:rsidRPr="003430C4" w:rsidRDefault="00552FBA" w:rsidP="00427453">
      <w:pPr>
        <w:spacing w:after="40"/>
        <w:jc w:val="both"/>
        <w:rPr>
          <w:rFonts w:ascii="Calibri" w:hAnsi="Calibri"/>
          <w:b/>
          <w:color w:val="008000"/>
          <w:sz w:val="18"/>
          <w:szCs w:val="18"/>
        </w:rPr>
      </w:pPr>
    </w:p>
    <w:p w14:paraId="145F096D" w14:textId="77777777" w:rsidR="00E37F70" w:rsidRPr="003430C4" w:rsidRDefault="00E37F70" w:rsidP="00427453">
      <w:pPr>
        <w:pStyle w:val="pkt1"/>
        <w:spacing w:before="0" w:after="40"/>
        <w:ind w:left="540" w:firstLine="0"/>
        <w:rPr>
          <w:rFonts w:ascii="Calibri" w:hAnsi="Calibri" w:cs="Segoe UI"/>
          <w:b/>
          <w:sz w:val="18"/>
          <w:szCs w:val="18"/>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2"/>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1B5556">
            <w:pPr>
              <w:pStyle w:val="Tekstprzypisudolnego"/>
              <w:spacing w:after="40"/>
              <w:rPr>
                <w:rFonts w:ascii="Calibri" w:hAnsi="Calibri" w:cs="Segoe UI"/>
                <w:b/>
              </w:rPr>
            </w:pPr>
          </w:p>
          <w:p w14:paraId="7FE9EE01" w14:textId="7EC6619B" w:rsidR="00E37F70" w:rsidRPr="009F4795" w:rsidRDefault="001B5556" w:rsidP="001B5556">
            <w:pPr>
              <w:pStyle w:val="Tekstprzypisudolnego"/>
              <w:spacing w:after="40"/>
              <w:jc w:val="center"/>
              <w:rPr>
                <w:rFonts w:ascii="Calibri" w:hAnsi="Calibri" w:cs="Segoe UI"/>
                <w:b/>
              </w:rPr>
            </w:pPr>
            <w:r>
              <w:rPr>
                <w:rFonts w:ascii="Calibri" w:hAnsi="Calibri" w:cs="Segoe UI"/>
                <w:b/>
              </w:rPr>
              <w:t>OFERTA</w:t>
            </w:r>
          </w:p>
          <w:p w14:paraId="4C5C96A5" w14:textId="03ED9A2D" w:rsidR="00E37F70" w:rsidRPr="009F4795" w:rsidRDefault="00081273" w:rsidP="00427453">
            <w:pPr>
              <w:pStyle w:val="Tekstprzypisudolnego"/>
              <w:spacing w:after="40"/>
              <w:ind w:left="4692" w:firstLine="20"/>
              <w:rPr>
                <w:rFonts w:ascii="Calibri" w:hAnsi="Calibri" w:cs="Segoe UI"/>
                <w:b/>
              </w:rPr>
            </w:pPr>
            <w:r>
              <w:rPr>
                <w:rFonts w:ascii="Calibri" w:hAnsi="Calibri" w:cs="Segoe UI"/>
                <w:b/>
              </w:rPr>
              <w:t xml:space="preserve">         </w:t>
            </w:r>
            <w:r w:rsidR="00E37F70">
              <w:rPr>
                <w:rFonts w:ascii="Calibri" w:hAnsi="Calibri" w:cs="Segoe UI"/>
                <w:b/>
              </w:rPr>
              <w:t>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4D406F10"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sidR="00081273">
              <w:rPr>
                <w:rFonts w:ascii="Calibri" w:hAnsi="Calibri" w:cs="Segoe UI"/>
              </w:rPr>
              <w:t xml:space="preserve"> </w:t>
            </w: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389B4D46" w14:textId="77777777" w:rsidR="00296711" w:rsidRDefault="00E37F70" w:rsidP="000C358A">
            <w:pPr>
              <w:spacing w:after="40"/>
              <w:jc w:val="center"/>
              <w:rPr>
                <w:rFonts w:ascii="Calibri" w:hAnsi="Calibri" w:cs="Segoe UI"/>
                <w:color w:val="000000"/>
              </w:rPr>
            </w:pPr>
            <w:r w:rsidRPr="00FB7B90">
              <w:rPr>
                <w:rFonts w:ascii="Calibri" w:hAnsi="Calibri" w:cs="Segoe UI"/>
                <w:sz w:val="20"/>
                <w:szCs w:val="20"/>
              </w:rPr>
              <w:t>W postępowaniu o udzielenie zamówienia publicznego prowadzonego w trybie przetargu nieograniczonego zgodnie z ustawą z dnia 29 stycznia 2004 r. Prawo zamówień publicznych</w:t>
            </w:r>
            <w:r w:rsidRPr="009F4795">
              <w:rPr>
                <w:rFonts w:ascii="Calibri" w:hAnsi="Calibri" w:cs="Segoe UI"/>
                <w:color w:val="000000"/>
              </w:rPr>
              <w:t xml:space="preserve"> </w:t>
            </w:r>
          </w:p>
          <w:p w14:paraId="70162A5F" w14:textId="316DA562" w:rsidR="000C358A" w:rsidRPr="00225C43" w:rsidRDefault="00296711" w:rsidP="000C358A">
            <w:pPr>
              <w:spacing w:after="40"/>
              <w:jc w:val="center"/>
              <w:rPr>
                <w:rFonts w:ascii="Calibri" w:hAnsi="Calibri" w:cs="Segoe UI"/>
                <w:b/>
                <w:color w:val="943634" w:themeColor="accent2" w:themeShade="BF"/>
                <w:sz w:val="28"/>
                <w:szCs w:val="22"/>
              </w:rPr>
            </w:pPr>
            <w:r w:rsidRPr="00296711">
              <w:rPr>
                <w:rFonts w:ascii="Calibri" w:hAnsi="Calibri" w:cs="Segoe UI"/>
                <w:color w:val="943634" w:themeColor="accent2" w:themeShade="BF"/>
              </w:rPr>
              <w:t>„</w:t>
            </w:r>
            <w:r w:rsidR="000C358A" w:rsidRPr="000C358A">
              <w:rPr>
                <w:rFonts w:ascii="Calibri" w:hAnsi="Calibri" w:cs="Segoe UI"/>
                <w:b/>
                <w:color w:val="943634" w:themeColor="accent2" w:themeShade="BF"/>
                <w:sz w:val="18"/>
                <w:szCs w:val="18"/>
              </w:rPr>
              <w:t>Przeglądy i konserwacja systemów pożarowych oraz bieżąca naprawa systemów oświetlenia awaryjnego w budynkach USK we Wrocławiu -24 miesiące</w:t>
            </w:r>
            <w:r w:rsidR="00724AEF">
              <w:rPr>
                <w:rFonts w:ascii="Calibri" w:hAnsi="Calibri" w:cs="Segoe UI"/>
                <w:b/>
                <w:color w:val="943634" w:themeColor="accent2" w:themeShade="BF"/>
                <w:sz w:val="18"/>
                <w:szCs w:val="18"/>
              </w:rPr>
              <w:t>”</w:t>
            </w:r>
          </w:p>
          <w:p w14:paraId="21EC01EE" w14:textId="00BB1792" w:rsidR="00E37F70" w:rsidRPr="00FB7B90" w:rsidRDefault="00296711" w:rsidP="000C358A">
            <w:pPr>
              <w:spacing w:after="40"/>
              <w:jc w:val="center"/>
              <w:rPr>
                <w:rFonts w:asciiTheme="majorHAnsi" w:hAnsiTheme="majorHAnsi"/>
                <w:b/>
                <w:sz w:val="18"/>
                <w:szCs w:val="18"/>
              </w:rPr>
            </w:pPr>
            <w:r w:rsidRPr="00401CC0">
              <w:rPr>
                <w:rFonts w:asciiTheme="majorHAnsi" w:hAnsiTheme="majorHAnsi" w:cs="Segoe UI"/>
                <w:b/>
                <w:color w:val="943634" w:themeColor="accent2" w:themeShade="BF"/>
                <w:sz w:val="18"/>
                <w:szCs w:val="18"/>
              </w:rPr>
              <w:t xml:space="preserve"> </w:t>
            </w:r>
            <w:r w:rsidR="00FB7B90" w:rsidRPr="00401CC0">
              <w:rPr>
                <w:rFonts w:asciiTheme="majorHAnsi" w:hAnsiTheme="majorHAnsi" w:cs="Segoe UI"/>
                <w:b/>
                <w:color w:val="943634" w:themeColor="accent2" w:themeShade="BF"/>
                <w:sz w:val="18"/>
                <w:szCs w:val="18"/>
              </w:rPr>
              <w:t xml:space="preserve"> Nr sprawy: USK/DZP/PN-2</w:t>
            </w:r>
            <w:r w:rsidR="000C358A" w:rsidRPr="00401CC0">
              <w:rPr>
                <w:rFonts w:asciiTheme="majorHAnsi" w:hAnsiTheme="majorHAnsi" w:cs="Segoe UI"/>
                <w:b/>
                <w:color w:val="943634" w:themeColor="accent2" w:themeShade="BF"/>
                <w:sz w:val="18"/>
                <w:szCs w:val="18"/>
              </w:rPr>
              <w:t>6</w:t>
            </w:r>
            <w:r w:rsidR="00724AEF">
              <w:rPr>
                <w:rFonts w:asciiTheme="majorHAnsi" w:hAnsiTheme="majorHAnsi" w:cs="Segoe UI"/>
                <w:b/>
                <w:color w:val="943634" w:themeColor="accent2" w:themeShade="BF"/>
                <w:sz w:val="18"/>
                <w:szCs w:val="18"/>
              </w:rPr>
              <w:t>/2017</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C04698">
            <w:pPr>
              <w:pStyle w:val="Akapitzlist"/>
              <w:numPr>
                <w:ilvl w:val="0"/>
                <w:numId w:val="24"/>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374E9FC6"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757569E" w14:textId="77777777" w:rsidR="00FB7B90" w:rsidRDefault="00E37F70" w:rsidP="00FB7B90">
            <w:pPr>
              <w:pStyle w:val="Tekstprzypisudolnego"/>
              <w:spacing w:after="40"/>
              <w:rPr>
                <w:rFonts w:ascii="Calibri" w:hAnsi="Calibri" w:cs="Segoe UI"/>
                <w:b/>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xml:space="preserve">…………………….. </w:t>
            </w:r>
            <w:r w:rsidR="00FB7B90">
              <w:rPr>
                <w:rFonts w:ascii="Calibri" w:hAnsi="Calibri" w:cs="Segoe UI"/>
                <w:b/>
              </w:rPr>
              <w:t xml:space="preserve">Wykonawca oświadcza, że jest : </w:t>
            </w:r>
          </w:p>
          <w:p w14:paraId="5CA2BF77" w14:textId="77777777" w:rsidR="00FB7B90" w:rsidRPr="008B741C" w:rsidRDefault="00FB7B90" w:rsidP="00C04698">
            <w:pPr>
              <w:pStyle w:val="Tekstprzypisudolnego"/>
              <w:numPr>
                <w:ilvl w:val="0"/>
                <w:numId w:val="41"/>
              </w:numPr>
              <w:spacing w:after="40"/>
              <w:rPr>
                <w:rFonts w:ascii="Calibri" w:hAnsi="Calibri" w:cs="Segoe UI"/>
              </w:rPr>
            </w:pPr>
            <w:r>
              <w:rPr>
                <w:rFonts w:ascii="Calibri" w:hAnsi="Calibri" w:cs="Segoe UI"/>
                <w:b/>
              </w:rPr>
              <w:t>mikroprzedsiębiorstwem, małym przedsiębiorstwem lub średnim przedsiębiorstwem</w:t>
            </w:r>
          </w:p>
          <w:p w14:paraId="2CB67D68" w14:textId="0B6EAE84" w:rsidR="00E37F70" w:rsidRPr="009F4795" w:rsidRDefault="00FB7B90" w:rsidP="00C04698">
            <w:pPr>
              <w:pStyle w:val="Tekstprzypisudolnego"/>
              <w:numPr>
                <w:ilvl w:val="0"/>
                <w:numId w:val="41"/>
              </w:numPr>
              <w:spacing w:after="40"/>
              <w:rPr>
                <w:rFonts w:ascii="Calibri" w:hAnsi="Calibri" w:cs="Segoe UI"/>
              </w:rPr>
            </w:pPr>
            <w:r>
              <w:rPr>
                <w:rFonts w:ascii="Calibri" w:hAnsi="Calibri" w:cs="Segoe UI"/>
                <w:b/>
              </w:rPr>
              <w:t>dużym przedsiębiorstwem</w:t>
            </w:r>
            <w:r w:rsidRPr="009F4795">
              <w:rPr>
                <w:rFonts w:ascii="Calibri" w:hAnsi="Calibri" w:cs="Segoe UI"/>
                <w:b/>
              </w:rPr>
              <w:t xml:space="preserve"> </w:t>
            </w:r>
          </w:p>
        </w:tc>
      </w:tr>
      <w:tr w:rsidR="00E37F70" w:rsidRPr="009F4795" w14:paraId="434F319B" w14:textId="77777777" w:rsidTr="001B5556">
        <w:trPr>
          <w:trHeight w:val="1652"/>
        </w:trPr>
        <w:tc>
          <w:tcPr>
            <w:tcW w:w="9214" w:type="dxa"/>
            <w:gridSpan w:val="2"/>
            <w:shd w:val="clear" w:color="auto" w:fill="auto"/>
          </w:tcPr>
          <w:p w14:paraId="1580077D" w14:textId="77777777" w:rsidR="00E37F70" w:rsidRDefault="00E37F70" w:rsidP="00C04698">
            <w:pPr>
              <w:numPr>
                <w:ilvl w:val="0"/>
                <w:numId w:val="24"/>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1B9B854D" w:rsidR="00E37F70" w:rsidRPr="00E374C7" w:rsidRDefault="005E3059" w:rsidP="001B5556">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C04698">
            <w:pPr>
              <w:numPr>
                <w:ilvl w:val="0"/>
                <w:numId w:val="24"/>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63D0E2F0" w14:textId="2638BB70" w:rsidR="00E37F70" w:rsidRPr="001B5556" w:rsidRDefault="00E37F70" w:rsidP="00427453">
            <w:pPr>
              <w:spacing w:after="40"/>
              <w:ind w:left="317" w:hanging="317"/>
              <w:jc w:val="both"/>
              <w:rPr>
                <w:rFonts w:ascii="Calibri" w:hAnsi="Calibri" w:cs="Segoe UI"/>
                <w:sz w:val="18"/>
                <w:szCs w:val="18"/>
              </w:rPr>
            </w:pPr>
            <w:r>
              <w:rPr>
                <w:rFonts w:ascii="Calibri" w:hAnsi="Calibri" w:cs="Segoe UI"/>
                <w:sz w:val="16"/>
                <w:szCs w:val="16"/>
              </w:rPr>
              <w:t>*</w:t>
            </w:r>
            <w:r w:rsidRPr="001B5556">
              <w:rPr>
                <w:rFonts w:ascii="Calibri" w:hAnsi="Calibri" w:cs="Segoe UI"/>
                <w:b/>
                <w:sz w:val="18"/>
                <w:szCs w:val="18"/>
              </w:rPr>
              <w:t>ŁĄCZNA CENA OFERTOWA</w:t>
            </w:r>
            <w:r w:rsidRPr="001B5556">
              <w:rPr>
                <w:rFonts w:ascii="Calibri" w:hAnsi="Calibri" w:cs="Segoe UI"/>
                <w:sz w:val="18"/>
                <w:szCs w:val="18"/>
              </w:rPr>
              <w:t xml:space="preserve"> stanowi całkowite wynagrodzenie Wykonawcy, uwzględniające wszystkie koszty związane z realizacją przedmiotu zamówienia zgodnie z niniejszą SIWZ.</w:t>
            </w:r>
          </w:p>
          <w:p w14:paraId="5F9F02DA" w14:textId="77777777" w:rsidR="004E1374" w:rsidRPr="001B5556" w:rsidRDefault="004E1374" w:rsidP="00427453">
            <w:pPr>
              <w:spacing w:after="40"/>
              <w:ind w:left="317" w:hanging="317"/>
              <w:jc w:val="both"/>
              <w:rPr>
                <w:rFonts w:ascii="Calibri" w:hAnsi="Calibri" w:cs="Segoe UI"/>
                <w:sz w:val="18"/>
                <w:szCs w:val="18"/>
              </w:rPr>
            </w:pPr>
          </w:p>
          <w:p w14:paraId="53E6E04E" w14:textId="3584B062" w:rsidR="004E1374" w:rsidRPr="001B5556" w:rsidRDefault="006D149C" w:rsidP="004E1374">
            <w:pPr>
              <w:spacing w:after="40"/>
              <w:ind w:left="317" w:hanging="317"/>
              <w:jc w:val="both"/>
              <w:rPr>
                <w:rFonts w:ascii="Calibri" w:hAnsi="Calibri" w:cs="Segoe UI"/>
                <w:sz w:val="18"/>
                <w:szCs w:val="18"/>
              </w:rPr>
            </w:pPr>
            <w:r w:rsidRPr="001B5556">
              <w:rPr>
                <w:rFonts w:ascii="Calibri" w:hAnsi="Calibri" w:cs="Segoe UI"/>
                <w:b/>
                <w:sz w:val="18"/>
                <w:szCs w:val="18"/>
              </w:rPr>
              <w:t>Gwarancja na wykonane prace</w:t>
            </w:r>
            <w:r w:rsidR="00534EFE">
              <w:rPr>
                <w:rFonts w:ascii="Calibri" w:hAnsi="Calibri" w:cs="Segoe UI"/>
                <w:b/>
                <w:sz w:val="18"/>
                <w:szCs w:val="18"/>
              </w:rPr>
              <w:t xml:space="preserve"> -</w:t>
            </w:r>
            <w:r w:rsidRPr="001B5556">
              <w:rPr>
                <w:rFonts w:ascii="Calibri" w:hAnsi="Calibri" w:cs="Segoe UI"/>
                <w:b/>
                <w:sz w:val="18"/>
                <w:szCs w:val="18"/>
              </w:rPr>
              <w:t xml:space="preserve"> </w:t>
            </w:r>
            <w:r w:rsidR="004E1374" w:rsidRPr="001B5556">
              <w:rPr>
                <w:rFonts w:ascii="Calibri" w:hAnsi="Calibri" w:cs="Segoe UI"/>
                <w:sz w:val="18"/>
                <w:szCs w:val="18"/>
              </w:rPr>
              <w:t>przyznawana jest n</w:t>
            </w:r>
            <w:r w:rsidR="00534EFE">
              <w:rPr>
                <w:rFonts w:ascii="Calibri" w:hAnsi="Calibri" w:cs="Segoe UI"/>
                <w:sz w:val="18"/>
                <w:szCs w:val="18"/>
              </w:rPr>
              <w:t xml:space="preserve">a okres:………………………………………………………… </w:t>
            </w:r>
            <w:r w:rsidR="00534EFE" w:rsidRPr="001B5556">
              <w:rPr>
                <w:rFonts w:ascii="Calibri" w:hAnsi="Calibri" w:cs="Segoe UI"/>
                <w:sz w:val="18"/>
                <w:szCs w:val="18"/>
              </w:rPr>
              <w:t xml:space="preserve"> </w:t>
            </w:r>
          </w:p>
          <w:p w14:paraId="5B37FA49" w14:textId="77777777" w:rsidR="004E1374" w:rsidRPr="001B5556" w:rsidRDefault="004E1374" w:rsidP="004E1374">
            <w:pPr>
              <w:spacing w:after="40"/>
              <w:ind w:left="317" w:hanging="317"/>
              <w:jc w:val="both"/>
              <w:rPr>
                <w:rFonts w:ascii="Calibri" w:hAnsi="Calibri" w:cs="Segoe UI"/>
                <w:sz w:val="18"/>
                <w:szCs w:val="18"/>
              </w:rPr>
            </w:pPr>
          </w:p>
          <w:p w14:paraId="723D5416" w14:textId="05EA736E" w:rsidR="004E1374" w:rsidRPr="001B5556" w:rsidRDefault="006D149C" w:rsidP="004E1374">
            <w:pPr>
              <w:spacing w:after="40"/>
              <w:ind w:left="317" w:hanging="317"/>
              <w:jc w:val="both"/>
              <w:rPr>
                <w:rFonts w:ascii="Calibri" w:hAnsi="Calibri" w:cs="Segoe UI"/>
                <w:sz w:val="18"/>
                <w:szCs w:val="18"/>
              </w:rPr>
            </w:pPr>
            <w:r w:rsidRPr="001B5556">
              <w:rPr>
                <w:rFonts w:asciiTheme="majorHAnsi" w:hAnsiTheme="majorHAnsi"/>
                <w:b/>
                <w:sz w:val="18"/>
                <w:szCs w:val="18"/>
              </w:rPr>
              <w:t>Czas reakcji na powstałe usterki</w:t>
            </w:r>
            <w:r w:rsidR="004E1374" w:rsidRPr="001B5556">
              <w:rPr>
                <w:rFonts w:ascii="Calibri" w:hAnsi="Calibri" w:cs="Segoe UI"/>
                <w:sz w:val="18"/>
                <w:szCs w:val="18"/>
              </w:rPr>
              <w:t xml:space="preserve"> </w:t>
            </w:r>
            <w:r w:rsidR="001B5556" w:rsidRPr="001B5556">
              <w:rPr>
                <w:rFonts w:ascii="Calibri" w:hAnsi="Calibri" w:cs="Segoe UI"/>
                <w:sz w:val="18"/>
                <w:szCs w:val="18"/>
              </w:rPr>
              <w:t xml:space="preserve"> - </w:t>
            </w:r>
            <w:r w:rsidR="004E1374" w:rsidRPr="001B5556">
              <w:rPr>
                <w:rFonts w:ascii="Calibri" w:hAnsi="Calibri" w:cs="Segoe UI"/>
                <w:sz w:val="18"/>
                <w:szCs w:val="18"/>
              </w:rPr>
              <w:t>realizacji do:………</w:t>
            </w:r>
            <w:r w:rsidR="00534EFE">
              <w:rPr>
                <w:rFonts w:ascii="Calibri" w:hAnsi="Calibri" w:cs="Segoe UI"/>
                <w:sz w:val="18"/>
                <w:szCs w:val="18"/>
              </w:rPr>
              <w:t xml:space="preserve">……………………………………………………………………   </w:t>
            </w:r>
            <w:r w:rsidR="00534EFE" w:rsidRPr="001B5556">
              <w:rPr>
                <w:rFonts w:ascii="Calibri" w:hAnsi="Calibri" w:cs="Segoe UI"/>
                <w:sz w:val="18"/>
                <w:szCs w:val="18"/>
              </w:rPr>
              <w:t xml:space="preserve"> </w:t>
            </w:r>
            <w:r w:rsidR="004E1374" w:rsidRPr="001B5556">
              <w:rPr>
                <w:rFonts w:ascii="Calibri" w:hAnsi="Calibri" w:cs="Segoe UI"/>
                <w:sz w:val="18"/>
                <w:szCs w:val="18"/>
              </w:rPr>
              <w:t xml:space="preserve">(max </w:t>
            </w:r>
            <w:r w:rsidR="009B780B">
              <w:rPr>
                <w:rFonts w:ascii="Calibri" w:hAnsi="Calibri" w:cs="Segoe UI"/>
                <w:sz w:val="18"/>
                <w:szCs w:val="18"/>
              </w:rPr>
              <w:t>do 4 godzin</w:t>
            </w:r>
            <w:r w:rsidR="004E1374" w:rsidRPr="001B5556">
              <w:rPr>
                <w:rFonts w:ascii="Calibri" w:hAnsi="Calibri" w:cs="Segoe UI"/>
                <w:sz w:val="18"/>
                <w:szCs w:val="18"/>
              </w:rPr>
              <w:t>)</w:t>
            </w:r>
          </w:p>
          <w:p w14:paraId="7F36DBAF" w14:textId="77777777" w:rsidR="004E1374" w:rsidRPr="00951AAB" w:rsidRDefault="004E1374" w:rsidP="002B7D25">
            <w:pPr>
              <w:spacing w:after="40"/>
              <w:jc w:val="both"/>
              <w:rPr>
                <w:rFonts w:ascii="Calibri" w:hAnsi="Calibri" w:cs="Segoe UI"/>
                <w:sz w:val="16"/>
                <w:szCs w:val="16"/>
              </w:rPr>
            </w:pPr>
          </w:p>
        </w:tc>
      </w:tr>
      <w:tr w:rsidR="00FA5FDB" w:rsidRPr="009F4795" w14:paraId="0454EB86" w14:textId="77777777" w:rsidTr="00FA5FDB">
        <w:trPr>
          <w:trHeight w:val="416"/>
        </w:trPr>
        <w:tc>
          <w:tcPr>
            <w:tcW w:w="9214" w:type="dxa"/>
            <w:gridSpan w:val="2"/>
            <w:shd w:val="clear" w:color="auto" w:fill="auto"/>
            <w:vAlign w:val="center"/>
          </w:tcPr>
          <w:p w14:paraId="4B5BA4F5" w14:textId="224C6773" w:rsidR="00FA5FDB" w:rsidRPr="00FA5FDB" w:rsidRDefault="00FA5FDB" w:rsidP="00C04698">
            <w:pPr>
              <w:numPr>
                <w:ilvl w:val="0"/>
                <w:numId w:val="24"/>
              </w:numPr>
              <w:spacing w:after="40"/>
              <w:ind w:left="459" w:hanging="459"/>
              <w:contextualSpacing/>
              <w:rPr>
                <w:rFonts w:ascii="Calibri" w:hAnsi="Calibri"/>
                <w:b/>
                <w:sz w:val="20"/>
                <w:szCs w:val="20"/>
              </w:rPr>
            </w:pPr>
            <w:r>
              <w:rPr>
                <w:rFonts w:ascii="Calibri" w:hAnsi="Calibri"/>
                <w:sz w:val="20"/>
                <w:szCs w:val="20"/>
              </w:rPr>
              <w:t>W</w:t>
            </w:r>
            <w:r w:rsidRPr="00FA5FDB">
              <w:rPr>
                <w:rFonts w:ascii="Calibri" w:hAnsi="Calibri"/>
                <w:sz w:val="20"/>
                <w:szCs w:val="20"/>
              </w:rPr>
              <w:t>yrażamy zgodę na płatność za fakturę w terminie …….. dni ( min. 60 dni)</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C04698">
            <w:pPr>
              <w:pStyle w:val="Akapitzlist"/>
              <w:numPr>
                <w:ilvl w:val="0"/>
                <w:numId w:val="24"/>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424EE7C8" w14:textId="3FEBC746" w:rsidR="00E37F70" w:rsidRPr="00AE73DF" w:rsidRDefault="00E37F70" w:rsidP="00C04698">
            <w:pPr>
              <w:pStyle w:val="Tekstpodstawowywcity2"/>
              <w:numPr>
                <w:ilvl w:val="0"/>
                <w:numId w:val="23"/>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00E70415">
              <w:rPr>
                <w:rFonts w:ascii="Calibri" w:hAnsi="Calibri" w:cs="Segoe UI"/>
                <w:sz w:val="20"/>
                <w:szCs w:val="20"/>
              </w:rPr>
              <w:t>lonych w SIWZ oraz w</w:t>
            </w:r>
            <w:r w:rsidRPr="00AE73DF">
              <w:rPr>
                <w:rFonts w:ascii="Calibri" w:hAnsi="Calibri" w:cs="Segoe UI"/>
                <w:sz w:val="20"/>
                <w:szCs w:val="20"/>
              </w:rPr>
              <w:t>e wzorze umowy;</w:t>
            </w:r>
          </w:p>
          <w:p w14:paraId="681EB8EC" w14:textId="77777777" w:rsidR="00E37F70" w:rsidRPr="00501FC7" w:rsidRDefault="00E37F70" w:rsidP="00C04698">
            <w:pPr>
              <w:pStyle w:val="Tekstpodstawowywcity2"/>
              <w:numPr>
                <w:ilvl w:val="0"/>
                <w:numId w:val="23"/>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C04698">
            <w:pPr>
              <w:pStyle w:val="Tekstpodstawowywcity2"/>
              <w:numPr>
                <w:ilvl w:val="0"/>
                <w:numId w:val="23"/>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14B3B584" w14:textId="73D6C206" w:rsidR="00E37F70" w:rsidRPr="00FA5FDB" w:rsidRDefault="00E37F70" w:rsidP="00C04698">
            <w:pPr>
              <w:pStyle w:val="Tekstpodstawowywcity2"/>
              <w:numPr>
                <w:ilvl w:val="0"/>
                <w:numId w:val="23"/>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E70415">
              <w:rPr>
                <w:rFonts w:ascii="Calibri" w:hAnsi="Calibri" w:cs="Segoe UI"/>
                <w:sz w:val="20"/>
                <w:szCs w:val="20"/>
              </w:rPr>
              <w:t xml:space="preserve">30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C04698">
            <w:pPr>
              <w:pStyle w:val="Akapitzlist"/>
              <w:numPr>
                <w:ilvl w:val="0"/>
                <w:numId w:val="24"/>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C04698">
            <w:pPr>
              <w:numPr>
                <w:ilvl w:val="0"/>
                <w:numId w:val="18"/>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C04698">
            <w:pPr>
              <w:numPr>
                <w:ilvl w:val="0"/>
                <w:numId w:val="18"/>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C04698">
            <w:pPr>
              <w:pStyle w:val="Akapitzlist"/>
              <w:numPr>
                <w:ilvl w:val="0"/>
                <w:numId w:val="30"/>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C04698">
            <w:pPr>
              <w:pStyle w:val="Akapitzlist"/>
              <w:numPr>
                <w:ilvl w:val="0"/>
                <w:numId w:val="24"/>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C04698">
            <w:pPr>
              <w:numPr>
                <w:ilvl w:val="0"/>
                <w:numId w:val="22"/>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C04698">
            <w:pPr>
              <w:numPr>
                <w:ilvl w:val="0"/>
                <w:numId w:val="22"/>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C04698">
            <w:pPr>
              <w:numPr>
                <w:ilvl w:val="0"/>
                <w:numId w:val="22"/>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C04698">
            <w:pPr>
              <w:numPr>
                <w:ilvl w:val="0"/>
                <w:numId w:val="22"/>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C04698">
            <w:pPr>
              <w:pStyle w:val="Akapitzlist"/>
              <w:numPr>
                <w:ilvl w:val="0"/>
                <w:numId w:val="24"/>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C04698">
            <w:pPr>
              <w:numPr>
                <w:ilvl w:val="0"/>
                <w:numId w:val="34"/>
              </w:numPr>
              <w:spacing w:after="40"/>
              <w:ind w:left="459"/>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C04698">
            <w:pPr>
              <w:numPr>
                <w:ilvl w:val="0"/>
                <w:numId w:val="34"/>
              </w:numPr>
              <w:spacing w:after="40"/>
              <w:ind w:left="459"/>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C04698">
            <w:pPr>
              <w:numPr>
                <w:ilvl w:val="0"/>
                <w:numId w:val="34"/>
              </w:numPr>
              <w:spacing w:after="40"/>
              <w:ind w:left="459"/>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C04698">
            <w:pPr>
              <w:numPr>
                <w:ilvl w:val="0"/>
                <w:numId w:val="34"/>
              </w:numPr>
              <w:spacing w:after="40"/>
              <w:ind w:left="459"/>
              <w:rPr>
                <w:rFonts w:ascii="Calibri" w:hAnsi="Calibri" w:cs="Segoe UI"/>
                <w:sz w:val="20"/>
                <w:szCs w:val="20"/>
              </w:rPr>
            </w:pPr>
            <w:r w:rsidRPr="009F4795">
              <w:rPr>
                <w:rFonts w:ascii="Calibri" w:hAnsi="Calibri" w:cs="Segoe UI"/>
                <w:sz w:val="20"/>
                <w:szCs w:val="20"/>
              </w:rPr>
              <w:t>.........................................................................................................................................................</w:t>
            </w:r>
          </w:p>
          <w:p w14:paraId="1DE52131" w14:textId="77777777" w:rsidR="00D70DEE" w:rsidRDefault="00D70DEE" w:rsidP="00772FF3">
            <w:pPr>
              <w:spacing w:after="40"/>
              <w:ind w:left="34"/>
              <w:rPr>
                <w:rFonts w:ascii="Calibri" w:hAnsi="Calibri" w:cs="Segoe UI"/>
                <w:sz w:val="20"/>
                <w:szCs w:val="20"/>
              </w:rPr>
            </w:pPr>
          </w:p>
          <w:p w14:paraId="5BBE47C2" w14:textId="1B3C2861" w:rsidR="008A3657"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 xml:space="preserve">Jednocześnie wykonawca </w:t>
            </w:r>
            <w:r w:rsidR="008A3657" w:rsidRPr="008A3657">
              <w:rPr>
                <w:rFonts w:ascii="Calibri" w:hAnsi="Calibri" w:cs="Segoe UI"/>
                <w:sz w:val="20"/>
                <w:szCs w:val="20"/>
              </w:rPr>
              <w:t>wskazuje zgodnie z</w:t>
            </w:r>
            <w:r w:rsidRPr="008A3657">
              <w:rPr>
                <w:rFonts w:ascii="Calibri" w:hAnsi="Calibri" w:cs="Segoe UI"/>
                <w:sz w:val="20"/>
                <w:szCs w:val="20"/>
              </w:rPr>
              <w:t xml:space="preserve"> § 10 </w:t>
            </w:r>
            <w:r w:rsidR="008A3657" w:rsidRPr="008A3657">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A3657">
              <w:rPr>
                <w:rFonts w:ascii="Calibri" w:eastAsiaTheme="minorEastAsia" w:hAnsi="Calibri" w:cs="Times"/>
                <w:sz w:val="20"/>
                <w:szCs w:val="20"/>
              </w:rPr>
              <w:t>, które znajdują się w posiadaniu zamawiającego / są dostępne pod poniższymi adresami internetowymi ogólnodostępnych i bezpłatnych baz danych</w:t>
            </w:r>
            <w:r w:rsidR="008A3657">
              <w:rPr>
                <w:rFonts w:ascii="Calibri" w:eastAsiaTheme="minorEastAsia" w:hAnsi="Calibri" w:cs="Times"/>
                <w:sz w:val="20"/>
                <w:szCs w:val="20"/>
              </w:rPr>
              <w:t>:</w:t>
            </w:r>
          </w:p>
          <w:p w14:paraId="5C37DCB5" w14:textId="77777777" w:rsidR="008A3657" w:rsidRPr="009F4795" w:rsidRDefault="008A3657" w:rsidP="00C04698">
            <w:pPr>
              <w:numPr>
                <w:ilvl w:val="0"/>
                <w:numId w:val="35"/>
              </w:numPr>
              <w:spacing w:after="40"/>
              <w:ind w:left="459"/>
              <w:rPr>
                <w:rFonts w:ascii="Calibri" w:hAnsi="Calibri" w:cs="Segoe UI"/>
                <w:sz w:val="20"/>
                <w:szCs w:val="20"/>
              </w:rPr>
            </w:pPr>
            <w:r w:rsidRPr="009F4795">
              <w:rPr>
                <w:rFonts w:ascii="Calibri" w:hAnsi="Calibri" w:cs="Segoe UI"/>
                <w:sz w:val="20"/>
                <w:szCs w:val="20"/>
              </w:rPr>
              <w:t>.........................................................................................................................................................</w:t>
            </w:r>
          </w:p>
          <w:p w14:paraId="661AE478" w14:textId="77777777" w:rsidR="008A3657" w:rsidRPr="009F4795" w:rsidRDefault="008A3657" w:rsidP="00C04698">
            <w:pPr>
              <w:numPr>
                <w:ilvl w:val="0"/>
                <w:numId w:val="35"/>
              </w:numPr>
              <w:spacing w:after="40"/>
              <w:ind w:left="459"/>
              <w:rPr>
                <w:rFonts w:ascii="Calibri" w:hAnsi="Calibri" w:cs="Segoe UI"/>
                <w:sz w:val="20"/>
                <w:szCs w:val="20"/>
              </w:rPr>
            </w:pPr>
            <w:r w:rsidRPr="009F4795">
              <w:rPr>
                <w:rFonts w:ascii="Calibri" w:hAnsi="Calibri" w:cs="Segoe UI"/>
                <w:sz w:val="20"/>
                <w:szCs w:val="20"/>
              </w:rPr>
              <w:t>.........................................................................................................................................................</w:t>
            </w:r>
          </w:p>
          <w:p w14:paraId="30BBABD5" w14:textId="77777777" w:rsidR="008A3657" w:rsidRPr="009F4795" w:rsidRDefault="008A3657" w:rsidP="00C04698">
            <w:pPr>
              <w:numPr>
                <w:ilvl w:val="0"/>
                <w:numId w:val="35"/>
              </w:numPr>
              <w:spacing w:after="40"/>
              <w:ind w:left="459"/>
              <w:rPr>
                <w:rFonts w:ascii="Calibri" w:hAnsi="Calibri" w:cs="Segoe UI"/>
                <w:sz w:val="20"/>
                <w:szCs w:val="20"/>
              </w:rPr>
            </w:pPr>
            <w:r w:rsidRPr="009F4795">
              <w:rPr>
                <w:rFonts w:ascii="Calibri" w:hAnsi="Calibri" w:cs="Segoe UI"/>
                <w:sz w:val="20"/>
                <w:szCs w:val="20"/>
              </w:rPr>
              <w:t>.........................................................................................................................................................</w:t>
            </w:r>
          </w:p>
          <w:p w14:paraId="6827DC35" w14:textId="66BACD5E" w:rsidR="008A3657" w:rsidRPr="008A3657" w:rsidRDefault="008A3657" w:rsidP="00C04698">
            <w:pPr>
              <w:numPr>
                <w:ilvl w:val="0"/>
                <w:numId w:val="35"/>
              </w:numPr>
              <w:spacing w:after="40"/>
              <w:ind w:left="459"/>
              <w:rPr>
                <w:rFonts w:ascii="Calibri" w:hAnsi="Calibri" w:cs="Segoe UI"/>
                <w:sz w:val="20"/>
                <w:szCs w:val="20"/>
              </w:rPr>
            </w:pPr>
            <w:r w:rsidRPr="009F4795">
              <w:rPr>
                <w:rFonts w:ascii="Calibri" w:hAnsi="Calibri" w:cs="Segoe UI"/>
                <w:sz w:val="20"/>
                <w:szCs w:val="20"/>
              </w:rPr>
              <w:t>.........................................................................................................................................................</w:t>
            </w:r>
          </w:p>
          <w:p w14:paraId="631843EC" w14:textId="77777777" w:rsidR="008A3657" w:rsidRDefault="008A3657" w:rsidP="00772FF3">
            <w:pPr>
              <w:spacing w:after="40"/>
              <w:ind w:left="34"/>
              <w:rPr>
                <w:rFonts w:ascii="Calibri" w:hAnsi="Calibri" w:cs="Segoe UI"/>
                <w:sz w:val="20"/>
                <w:szCs w:val="20"/>
              </w:rPr>
            </w:pPr>
          </w:p>
          <w:p w14:paraId="60A36A87" w14:textId="707567B3"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4C94F6C9" w14:textId="77777777" w:rsidR="00E37F70" w:rsidRPr="009F4795" w:rsidRDefault="00E37F70" w:rsidP="00427453">
      <w:pPr>
        <w:spacing w:after="40"/>
        <w:rPr>
          <w:rFonts w:ascii="Calibri" w:hAnsi="Calibri" w:cs="Segoe UI"/>
          <w:sz w:val="22"/>
          <w:szCs w:val="22"/>
        </w:rPr>
      </w:pPr>
    </w:p>
    <w:p w14:paraId="6C7E978E" w14:textId="77777777" w:rsidR="00E37F70" w:rsidRPr="009F479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777777"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w:t>
            </w:r>
            <w:r w:rsidR="00CE44C8" w:rsidRPr="00B96682">
              <w:rPr>
                <w:rFonts w:ascii="Calibri" w:hAnsi="Calibri" w:cs="Segoe UI"/>
                <w:strike/>
                <w:sz w:val="20"/>
                <w:szCs w:val="20"/>
              </w:rPr>
              <w:t>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49878DEE" w14:textId="61CD3749" w:rsidR="008827D4" w:rsidRDefault="00E37F70" w:rsidP="008827D4">
            <w:pPr>
              <w:spacing w:after="40"/>
              <w:rPr>
                <w:rFonts w:asciiTheme="majorHAnsi" w:hAnsiTheme="majorHAnsi" w:cs="Segoe UI"/>
                <w:b/>
                <w:sz w:val="18"/>
                <w:szCs w:val="18"/>
                <w:highlight w:val="yellow"/>
              </w:rPr>
            </w:pPr>
            <w:r w:rsidRPr="004C33E9">
              <w:rPr>
                <w:rFonts w:ascii="Calibri" w:hAnsi="Calibri" w:cs="Segoe UI"/>
                <w:b/>
                <w:sz w:val="20"/>
                <w:szCs w:val="20"/>
              </w:rPr>
              <w:t>Przystępując do postępowania na</w:t>
            </w:r>
            <w:r w:rsidR="00437428">
              <w:rPr>
                <w:rFonts w:ascii="Calibri" w:hAnsi="Calibri" w:cs="Segoe UI"/>
                <w:b/>
                <w:sz w:val="20"/>
                <w:szCs w:val="20"/>
              </w:rPr>
              <w:t xml:space="preserve"> "</w:t>
            </w:r>
            <w:r w:rsidR="008827D4" w:rsidRPr="000C358A">
              <w:rPr>
                <w:rFonts w:ascii="Calibri" w:hAnsi="Calibri" w:cs="Segoe UI"/>
                <w:b/>
                <w:color w:val="943634" w:themeColor="accent2" w:themeShade="BF"/>
                <w:sz w:val="18"/>
                <w:szCs w:val="18"/>
              </w:rPr>
              <w:t xml:space="preserve"> Przeglądy i konserwacja systemów pożarowych oraz bieżąca naprawa systemów oświetlenia awaryjnego w budynkach USK we Wrocławiu -24 </w:t>
            </w:r>
            <w:r w:rsidR="008827D4" w:rsidRPr="008827D4">
              <w:rPr>
                <w:rFonts w:ascii="Calibri" w:hAnsi="Calibri" w:cs="Segoe UI"/>
                <w:b/>
                <w:color w:val="943634" w:themeColor="accent2" w:themeShade="BF"/>
                <w:sz w:val="18"/>
                <w:szCs w:val="18"/>
              </w:rPr>
              <w:t>miesiące</w:t>
            </w:r>
            <w:r w:rsidR="008827D4">
              <w:rPr>
                <w:rFonts w:asciiTheme="majorHAnsi" w:hAnsiTheme="majorHAnsi" w:cs="Segoe UI"/>
                <w:b/>
                <w:sz w:val="18"/>
                <w:szCs w:val="18"/>
              </w:rPr>
              <w:t xml:space="preserve"> </w:t>
            </w:r>
          </w:p>
          <w:p w14:paraId="2776F9B4" w14:textId="541C368D" w:rsidR="00E37F70" w:rsidRPr="004C33E9" w:rsidRDefault="00437428" w:rsidP="008827D4">
            <w:pPr>
              <w:spacing w:after="40"/>
              <w:rPr>
                <w:rFonts w:ascii="Calibri" w:hAnsi="Calibri" w:cs="Segoe UI"/>
                <w:b/>
                <w:sz w:val="20"/>
                <w:szCs w:val="20"/>
              </w:rPr>
            </w:pPr>
            <w:r w:rsidRPr="00AE0BDD">
              <w:rPr>
                <w:rFonts w:asciiTheme="majorHAnsi" w:hAnsiTheme="majorHAnsi" w:cs="Segoe UI"/>
                <w:b/>
                <w:color w:val="943634" w:themeColor="accent2" w:themeShade="BF"/>
                <w:sz w:val="18"/>
                <w:szCs w:val="18"/>
              </w:rPr>
              <w:t>Nr sprawy: USK/DZP/PN-2</w:t>
            </w:r>
            <w:r w:rsidR="008827D4" w:rsidRPr="00AE0BDD">
              <w:rPr>
                <w:rFonts w:asciiTheme="majorHAnsi" w:hAnsiTheme="majorHAnsi" w:cs="Segoe UI"/>
                <w:b/>
                <w:color w:val="943634" w:themeColor="accent2" w:themeShade="BF"/>
                <w:sz w:val="18"/>
                <w:szCs w:val="18"/>
              </w:rPr>
              <w:t>6/2017</w:t>
            </w:r>
            <w:r w:rsidRPr="00AE0BDD">
              <w:rPr>
                <w:rFonts w:asciiTheme="majorHAnsi" w:hAnsiTheme="majorHAnsi" w:cs="Segoe UI"/>
                <w:b/>
                <w:color w:val="943634" w:themeColor="accent2" w:themeShade="BF"/>
                <w:sz w:val="18"/>
                <w:szCs w:val="18"/>
              </w:rPr>
              <w:t xml:space="preserve"> </w:t>
            </w:r>
          </w:p>
        </w:tc>
      </w:tr>
      <w:tr w:rsidR="00E37F70" w:rsidRPr="004C33E9" w14:paraId="7983591D" w14:textId="77777777" w:rsidTr="002B7AFF">
        <w:trPr>
          <w:trHeight w:val="429"/>
        </w:trPr>
        <w:tc>
          <w:tcPr>
            <w:tcW w:w="9465" w:type="dxa"/>
            <w:gridSpan w:val="2"/>
            <w:vAlign w:val="center"/>
          </w:tcPr>
          <w:p w14:paraId="7AE173D1" w14:textId="28DB6960"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r w:rsidR="00B96682">
              <w:rPr>
                <w:rFonts w:ascii="Calibri" w:hAnsi="Calibri" w:cs="Segoe UI"/>
                <w:b/>
                <w:sz w:val="20"/>
                <w:szCs w:val="20"/>
              </w:rPr>
              <w:t xml:space="preserve"> </w:t>
            </w:r>
            <w:r w:rsidRPr="004C33E9">
              <w:rPr>
                <w:rFonts w:ascii="Calibri" w:hAnsi="Calibri" w:cs="Segoe UI"/>
                <w:b/>
                <w:sz w:val="20"/>
                <w:szCs w:val="20"/>
              </w:rPr>
              <w:t>………………………………………………………………………………………………………………………</w:t>
            </w:r>
          </w:p>
          <w:p w14:paraId="3625227F" w14:textId="77777777"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046655F5" w:rsidR="00E37F70" w:rsidRPr="004C33E9" w:rsidRDefault="00E37F70" w:rsidP="00B96682">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p>
        </w:tc>
      </w:tr>
      <w:tr w:rsidR="00E37F70" w:rsidRPr="004C33E9" w14:paraId="4A5F7D68" w14:textId="77777777" w:rsidTr="002B7AFF">
        <w:trPr>
          <w:trHeight w:val="283"/>
        </w:trPr>
        <w:tc>
          <w:tcPr>
            <w:tcW w:w="9465" w:type="dxa"/>
            <w:gridSpan w:val="2"/>
            <w:vAlign w:val="center"/>
          </w:tcPr>
          <w:p w14:paraId="41302BB4" w14:textId="1D154872" w:rsidR="00E37F70" w:rsidRPr="004C33E9" w:rsidRDefault="00CE44C8" w:rsidP="00427453">
            <w:pPr>
              <w:spacing w:after="40"/>
              <w:jc w:val="both"/>
              <w:rPr>
                <w:rFonts w:ascii="Calibri" w:hAnsi="Calibri" w:cs="Segoe UI"/>
                <w:b/>
                <w:sz w:val="20"/>
                <w:szCs w:val="20"/>
              </w:rPr>
            </w:pPr>
            <w:r w:rsidRPr="004C33E9">
              <w:rPr>
                <w:rFonts w:ascii="Calibri" w:hAnsi="Calibri" w:cs="Segoe UI"/>
                <w:b/>
                <w:sz w:val="20"/>
                <w:szCs w:val="20"/>
              </w:rPr>
              <w:t xml:space="preserve">W przedmiotowym postępowaniu </w:t>
            </w:r>
            <w:r w:rsidR="00D07418" w:rsidRPr="004C33E9">
              <w:rPr>
                <w:rFonts w:ascii="Calibri" w:hAnsi="Calibri" w:cs="Segoe UI"/>
                <w:b/>
                <w:sz w:val="20"/>
                <w:szCs w:val="20"/>
              </w:rPr>
              <w:t>Zamawia</w:t>
            </w:r>
            <w:r w:rsidR="000731B6" w:rsidRPr="004C33E9">
              <w:rPr>
                <w:rFonts w:ascii="Calibri" w:hAnsi="Calibri" w:cs="Segoe UI"/>
                <w:b/>
                <w:sz w:val="20"/>
                <w:szCs w:val="20"/>
              </w:rPr>
              <w:t>ją</w:t>
            </w:r>
            <w:r w:rsidR="00D07418" w:rsidRPr="004C33E9">
              <w:rPr>
                <w:rFonts w:ascii="Calibri" w:hAnsi="Calibri" w:cs="Segoe UI"/>
                <w:b/>
                <w:sz w:val="20"/>
                <w:szCs w:val="20"/>
              </w:rPr>
              <w:t xml:space="preserve">cy </w:t>
            </w:r>
            <w:r w:rsidRPr="004C33E9">
              <w:rPr>
                <w:rFonts w:ascii="Calibri" w:hAnsi="Calibri" w:cs="Segoe UI"/>
                <w:b/>
                <w:sz w:val="20"/>
                <w:szCs w:val="20"/>
              </w:rPr>
              <w:t xml:space="preserve">zgodnie z art. 24 ust. 1 </w:t>
            </w:r>
            <w:r w:rsidR="00D07418" w:rsidRPr="004C33E9">
              <w:rPr>
                <w:rFonts w:ascii="Calibri" w:hAnsi="Calibri" w:cs="Segoe UI"/>
                <w:b/>
                <w:sz w:val="20"/>
                <w:szCs w:val="20"/>
              </w:rPr>
              <w:t xml:space="preserve">pkt. 12-23 </w:t>
            </w:r>
            <w:r w:rsidRPr="004C33E9">
              <w:rPr>
                <w:rFonts w:ascii="Calibri" w:hAnsi="Calibri" w:cs="Segoe UI"/>
                <w:b/>
                <w:sz w:val="20"/>
                <w:szCs w:val="20"/>
              </w:rPr>
              <w:t xml:space="preserve">ustawy PZP </w:t>
            </w:r>
            <w:r w:rsidR="000731B6" w:rsidRPr="004C33E9">
              <w:rPr>
                <w:rFonts w:ascii="Calibri" w:hAnsi="Calibri" w:cs="Segoe UI"/>
                <w:b/>
                <w:sz w:val="20"/>
                <w:szCs w:val="20"/>
              </w:rPr>
              <w:t>wykluczy</w:t>
            </w:r>
            <w:r w:rsidR="00E37F70" w:rsidRPr="004C33E9">
              <w:rPr>
                <w:rFonts w:ascii="Calibri" w:hAnsi="Calibri" w:cs="Segoe UI"/>
                <w:b/>
                <w:sz w:val="20"/>
                <w:szCs w:val="20"/>
              </w:rPr>
              <w:t>:</w:t>
            </w:r>
          </w:p>
          <w:p w14:paraId="4B4FDAA2" w14:textId="07D03AFF" w:rsidR="00CE44C8" w:rsidRPr="004C33E9" w:rsidRDefault="00CE44C8" w:rsidP="00C04698">
            <w:pPr>
              <w:pStyle w:val="Akapitzlist"/>
              <w:numPr>
                <w:ilvl w:val="0"/>
                <w:numId w:val="28"/>
              </w:numPr>
              <w:spacing w:after="40"/>
              <w:ind w:left="459" w:hanging="425"/>
              <w:jc w:val="both"/>
              <w:rPr>
                <w:rFonts w:ascii="Calibri" w:hAnsi="Calibri"/>
                <w:b/>
                <w:bCs/>
                <w:sz w:val="20"/>
                <w:szCs w:val="20"/>
              </w:rPr>
            </w:pPr>
            <w:r w:rsidRPr="004C33E9">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4C33E9" w:rsidRDefault="00CE44C8" w:rsidP="00C04698">
            <w:pPr>
              <w:pStyle w:val="Akapitzlist"/>
              <w:numPr>
                <w:ilvl w:val="0"/>
                <w:numId w:val="28"/>
              </w:numPr>
              <w:spacing w:after="40"/>
              <w:ind w:left="459" w:hanging="425"/>
              <w:jc w:val="both"/>
              <w:rPr>
                <w:rFonts w:ascii="Calibri" w:hAnsi="Calibri"/>
                <w:b/>
                <w:bCs/>
                <w:sz w:val="20"/>
                <w:szCs w:val="20"/>
              </w:rPr>
            </w:pPr>
            <w:r w:rsidRPr="004C33E9">
              <w:rPr>
                <w:rFonts w:ascii="Calibri" w:hAnsi="Calibri"/>
                <w:b/>
                <w:bCs/>
                <w:sz w:val="20"/>
                <w:szCs w:val="20"/>
              </w:rPr>
              <w:t>wykonawcę będącego osobą fizyczną, którego prawomocnie skazano za przestępstwo:</w:t>
            </w:r>
          </w:p>
          <w:p w14:paraId="371935B0" w14:textId="77777777" w:rsidR="00CE44C8" w:rsidRPr="004C33E9" w:rsidRDefault="00CE44C8" w:rsidP="00C04698">
            <w:pPr>
              <w:pStyle w:val="Akapitzlist"/>
              <w:numPr>
                <w:ilvl w:val="0"/>
                <w:numId w:val="29"/>
              </w:numPr>
              <w:spacing w:after="40"/>
              <w:contextualSpacing/>
              <w:jc w:val="both"/>
              <w:rPr>
                <w:rFonts w:ascii="Calibri" w:hAnsi="Calibri"/>
                <w:b/>
                <w:bCs/>
                <w:sz w:val="20"/>
                <w:szCs w:val="20"/>
              </w:rPr>
            </w:pPr>
            <w:r w:rsidRPr="004C33E9">
              <w:rPr>
                <w:rFonts w:ascii="Calibri" w:hAnsi="Calibri"/>
                <w:b/>
                <w:bCs/>
                <w:sz w:val="20"/>
                <w:szCs w:val="20"/>
              </w:rPr>
              <w:t>o którym mowa w</w:t>
            </w:r>
            <w:r w:rsidRPr="004C33E9">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4C33E9">
              <w:rPr>
                <w:rFonts w:ascii="Calibri" w:hAnsi="Calibri"/>
                <w:b/>
                <w:bCs/>
                <w:sz w:val="20"/>
                <w:szCs w:val="20"/>
              </w:rPr>
              <w:t>późn</w:t>
            </w:r>
            <w:proofErr w:type="spellEnd"/>
            <w:r w:rsidRPr="004C33E9">
              <w:rPr>
                <w:rFonts w:ascii="Calibri" w:hAnsi="Calibri"/>
                <w:b/>
                <w:bCs/>
                <w:sz w:val="20"/>
                <w:szCs w:val="20"/>
              </w:rPr>
              <w:t>. zm.) lub</w:t>
            </w:r>
            <w:r w:rsidRPr="004C33E9">
              <w:rPr>
                <w:rFonts w:ascii="Calibri" w:hAnsi="Calibri"/>
                <w:b/>
                <w:bCs/>
                <w:sz w:val="20"/>
                <w:szCs w:val="20"/>
              </w:rPr>
              <w:softHyphen/>
              <w:t xml:space="preserve"> art. 46 lub art. 48 ustawy z dnia 25 czerwca 2010 r. o sporcie (Dz. U. z 2016 r. poz. 176),</w:t>
            </w:r>
          </w:p>
          <w:p w14:paraId="5D2D7275" w14:textId="77777777" w:rsidR="00CE44C8" w:rsidRPr="004C33E9" w:rsidRDefault="00CE44C8" w:rsidP="00C04698">
            <w:pPr>
              <w:pStyle w:val="Akapitzlist"/>
              <w:numPr>
                <w:ilvl w:val="0"/>
                <w:numId w:val="29"/>
              </w:numPr>
              <w:spacing w:after="40"/>
              <w:contextualSpacing/>
              <w:jc w:val="both"/>
              <w:rPr>
                <w:rFonts w:ascii="Calibri" w:hAnsi="Calibri"/>
                <w:b/>
                <w:bCs/>
                <w:sz w:val="20"/>
                <w:szCs w:val="20"/>
              </w:rPr>
            </w:pPr>
            <w:r w:rsidRPr="004C33E9">
              <w:rPr>
                <w:rFonts w:ascii="Calibri" w:hAnsi="Calibri"/>
                <w:b/>
                <w:bCs/>
                <w:sz w:val="20"/>
                <w:szCs w:val="20"/>
              </w:rPr>
              <w:t>o charakterze terrorystycznym, o którym mowa w art. 115 § 20 ustawy z dnia 6 czerwca 1997 r. – Kodeks karny,</w:t>
            </w:r>
          </w:p>
          <w:p w14:paraId="338CE452" w14:textId="77777777" w:rsidR="00CE44C8" w:rsidRPr="004C33E9" w:rsidRDefault="00CE44C8" w:rsidP="00C04698">
            <w:pPr>
              <w:pStyle w:val="Akapitzlist"/>
              <w:numPr>
                <w:ilvl w:val="0"/>
                <w:numId w:val="29"/>
              </w:numPr>
              <w:spacing w:after="40"/>
              <w:contextualSpacing/>
              <w:jc w:val="both"/>
              <w:rPr>
                <w:rFonts w:ascii="Calibri" w:hAnsi="Calibri"/>
                <w:b/>
                <w:bCs/>
                <w:sz w:val="20"/>
                <w:szCs w:val="20"/>
              </w:rPr>
            </w:pPr>
            <w:r w:rsidRPr="004C33E9">
              <w:rPr>
                <w:rFonts w:ascii="Calibri" w:hAnsi="Calibri"/>
                <w:b/>
                <w:bCs/>
                <w:sz w:val="20"/>
                <w:szCs w:val="20"/>
              </w:rPr>
              <w:t>skarbowe,</w:t>
            </w:r>
          </w:p>
          <w:p w14:paraId="3F1FF442" w14:textId="77777777" w:rsidR="00CE44C8" w:rsidRPr="004C33E9" w:rsidRDefault="00CE44C8" w:rsidP="00C04698">
            <w:pPr>
              <w:pStyle w:val="Akapitzlist"/>
              <w:numPr>
                <w:ilvl w:val="0"/>
                <w:numId w:val="29"/>
              </w:numPr>
              <w:spacing w:after="40"/>
              <w:contextualSpacing/>
              <w:jc w:val="both"/>
              <w:rPr>
                <w:rFonts w:ascii="Calibri" w:hAnsi="Calibri"/>
                <w:b/>
                <w:bCs/>
                <w:sz w:val="20"/>
                <w:szCs w:val="20"/>
              </w:rPr>
            </w:pPr>
            <w:r w:rsidRPr="004C33E9">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4C33E9" w:rsidRDefault="00CE44C8" w:rsidP="00C04698">
            <w:pPr>
              <w:pStyle w:val="Akapitzlist"/>
              <w:numPr>
                <w:ilvl w:val="0"/>
                <w:numId w:val="28"/>
              </w:numPr>
              <w:spacing w:after="40"/>
              <w:ind w:left="459"/>
              <w:jc w:val="both"/>
              <w:rPr>
                <w:rFonts w:ascii="Calibri" w:hAnsi="Calibri"/>
                <w:b/>
                <w:bCs/>
                <w:sz w:val="20"/>
                <w:szCs w:val="20"/>
              </w:rPr>
            </w:pPr>
            <w:r w:rsidRPr="004C33E9">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4C33E9">
              <w:rPr>
                <w:rFonts w:ascii="Calibri" w:hAnsi="Calibri"/>
                <w:b/>
                <w:bCs/>
                <w:sz w:val="20"/>
                <w:szCs w:val="20"/>
              </w:rPr>
              <w:t>stępstwo, o którym mowa w pkt 2</w:t>
            </w:r>
            <w:r w:rsidRPr="004C33E9">
              <w:rPr>
                <w:rFonts w:ascii="Calibri" w:hAnsi="Calibri"/>
                <w:b/>
                <w:bCs/>
                <w:sz w:val="20"/>
                <w:szCs w:val="20"/>
              </w:rPr>
              <w:t>;</w:t>
            </w:r>
          </w:p>
          <w:p w14:paraId="037E3A35" w14:textId="08A70900" w:rsidR="00CE44C8" w:rsidRPr="004C33E9" w:rsidRDefault="00CE44C8" w:rsidP="00C04698">
            <w:pPr>
              <w:pStyle w:val="Akapitzlist"/>
              <w:numPr>
                <w:ilvl w:val="0"/>
                <w:numId w:val="28"/>
              </w:numPr>
              <w:spacing w:after="40"/>
              <w:ind w:left="459"/>
              <w:jc w:val="both"/>
              <w:rPr>
                <w:rFonts w:ascii="Calibri" w:hAnsi="Calibri"/>
                <w:b/>
                <w:bCs/>
                <w:sz w:val="20"/>
                <w:szCs w:val="20"/>
              </w:rPr>
            </w:pPr>
            <w:r w:rsidRPr="004C33E9">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4C33E9" w:rsidRDefault="00CE44C8" w:rsidP="00C04698">
            <w:pPr>
              <w:pStyle w:val="Akapitzlist"/>
              <w:numPr>
                <w:ilvl w:val="0"/>
                <w:numId w:val="28"/>
              </w:numPr>
              <w:spacing w:after="40"/>
              <w:ind w:left="459"/>
              <w:jc w:val="both"/>
              <w:rPr>
                <w:rFonts w:ascii="Calibri" w:hAnsi="Calibri"/>
                <w:b/>
                <w:bCs/>
                <w:sz w:val="20"/>
                <w:szCs w:val="20"/>
              </w:rPr>
            </w:pPr>
            <w:r w:rsidRPr="004C33E9">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4C33E9" w:rsidRDefault="00CE44C8" w:rsidP="00C04698">
            <w:pPr>
              <w:pStyle w:val="Akapitzlist"/>
              <w:numPr>
                <w:ilvl w:val="0"/>
                <w:numId w:val="28"/>
              </w:numPr>
              <w:spacing w:after="40"/>
              <w:ind w:left="459"/>
              <w:jc w:val="both"/>
              <w:rPr>
                <w:rFonts w:ascii="Calibri" w:hAnsi="Calibri"/>
                <w:b/>
                <w:bCs/>
                <w:sz w:val="20"/>
                <w:szCs w:val="20"/>
              </w:rPr>
            </w:pPr>
            <w:r w:rsidRPr="004C33E9">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4C33E9" w:rsidRDefault="00CE44C8" w:rsidP="00C04698">
            <w:pPr>
              <w:pStyle w:val="Akapitzlist"/>
              <w:numPr>
                <w:ilvl w:val="0"/>
                <w:numId w:val="28"/>
              </w:numPr>
              <w:spacing w:after="40"/>
              <w:ind w:left="459"/>
              <w:jc w:val="both"/>
              <w:rPr>
                <w:rFonts w:ascii="Calibri" w:hAnsi="Calibri"/>
                <w:b/>
                <w:bCs/>
                <w:sz w:val="20"/>
                <w:szCs w:val="20"/>
              </w:rPr>
            </w:pPr>
            <w:r w:rsidRPr="004C33E9">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4C33E9" w:rsidRDefault="00CE44C8" w:rsidP="00C04698">
            <w:pPr>
              <w:pStyle w:val="Akapitzlist"/>
              <w:numPr>
                <w:ilvl w:val="0"/>
                <w:numId w:val="28"/>
              </w:numPr>
              <w:spacing w:after="40"/>
              <w:ind w:left="459"/>
              <w:jc w:val="both"/>
              <w:rPr>
                <w:rFonts w:ascii="Calibri" w:hAnsi="Calibri"/>
                <w:b/>
                <w:bCs/>
                <w:sz w:val="20"/>
                <w:szCs w:val="20"/>
              </w:rPr>
            </w:pPr>
            <w:r w:rsidRPr="004C33E9">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4C33E9" w:rsidRDefault="00CE44C8" w:rsidP="00C04698">
            <w:pPr>
              <w:pStyle w:val="Akapitzlist"/>
              <w:numPr>
                <w:ilvl w:val="0"/>
                <w:numId w:val="28"/>
              </w:numPr>
              <w:spacing w:after="40"/>
              <w:ind w:left="459"/>
              <w:jc w:val="both"/>
              <w:rPr>
                <w:rFonts w:ascii="Calibri" w:hAnsi="Calibri"/>
                <w:b/>
                <w:bCs/>
                <w:sz w:val="20"/>
                <w:szCs w:val="20"/>
              </w:rPr>
            </w:pPr>
            <w:r w:rsidRPr="004C33E9">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4C33E9" w:rsidRDefault="00CE44C8" w:rsidP="00C04698">
            <w:pPr>
              <w:pStyle w:val="Akapitzlist"/>
              <w:numPr>
                <w:ilvl w:val="0"/>
                <w:numId w:val="28"/>
              </w:numPr>
              <w:spacing w:after="40"/>
              <w:ind w:left="459"/>
              <w:jc w:val="both"/>
              <w:rPr>
                <w:rFonts w:ascii="Calibri" w:hAnsi="Calibri"/>
                <w:b/>
                <w:bCs/>
                <w:sz w:val="20"/>
                <w:szCs w:val="20"/>
              </w:rPr>
            </w:pPr>
            <w:r w:rsidRPr="004C33E9">
              <w:rPr>
                <w:rFonts w:ascii="Calibri" w:hAnsi="Calibri"/>
                <w:b/>
                <w:bCs/>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4C33E9" w:rsidRDefault="00CE44C8" w:rsidP="00C04698">
            <w:pPr>
              <w:pStyle w:val="Akapitzlist"/>
              <w:numPr>
                <w:ilvl w:val="0"/>
                <w:numId w:val="28"/>
              </w:numPr>
              <w:spacing w:after="40"/>
              <w:ind w:left="459"/>
              <w:jc w:val="both"/>
              <w:rPr>
                <w:rFonts w:ascii="Calibri" w:hAnsi="Calibri"/>
                <w:b/>
                <w:bCs/>
                <w:sz w:val="20"/>
                <w:szCs w:val="20"/>
              </w:rPr>
            </w:pPr>
            <w:r w:rsidRPr="004C33E9">
              <w:rPr>
                <w:rFonts w:ascii="Calibri" w:hAnsi="Calibri"/>
                <w:b/>
                <w:bCs/>
                <w:sz w:val="20"/>
                <w:szCs w:val="20"/>
              </w:rPr>
              <w:t>wykonawcę, wobec którego orzeczono tytułem środka zapobiegawczego zakaz ubiegania się o zamówienia publiczne;</w:t>
            </w:r>
          </w:p>
          <w:p w14:paraId="7009766C" w14:textId="5C3B8E57" w:rsidR="00CE44C8" w:rsidRPr="004C33E9" w:rsidRDefault="00CE44C8" w:rsidP="00C04698">
            <w:pPr>
              <w:pStyle w:val="Akapitzlist"/>
              <w:numPr>
                <w:ilvl w:val="0"/>
                <w:numId w:val="28"/>
              </w:numPr>
              <w:spacing w:after="40"/>
              <w:ind w:left="459"/>
              <w:jc w:val="both"/>
              <w:rPr>
                <w:rFonts w:ascii="Calibri" w:hAnsi="Calibri"/>
                <w:b/>
                <w:sz w:val="20"/>
                <w:szCs w:val="20"/>
              </w:rPr>
            </w:pPr>
            <w:r w:rsidRPr="004C33E9">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4C33E9"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4C33E9">
              <w:rPr>
                <w:rFonts w:ascii="Calibri" w:eastAsia="Calibri" w:hAnsi="Calibri" w:cs="Segoe UI"/>
                <w:b/>
                <w:color w:val="008000"/>
                <w:sz w:val="20"/>
                <w:szCs w:val="20"/>
              </w:rPr>
              <w:t>Ponadto zamawiający przewiduje możliwość wykluczenia wykonawcy w sytuacji:</w:t>
            </w:r>
          </w:p>
          <w:p w14:paraId="69671828" w14:textId="712EC88C" w:rsidR="00FB7D99" w:rsidRPr="00FB7D99" w:rsidRDefault="00FB7D99" w:rsidP="00C04698">
            <w:pPr>
              <w:pStyle w:val="Akapitzlist"/>
              <w:numPr>
                <w:ilvl w:val="2"/>
                <w:numId w:val="14"/>
              </w:numPr>
              <w:tabs>
                <w:tab w:val="clear" w:pos="2340"/>
                <w:tab w:val="num" w:pos="743"/>
              </w:tabs>
              <w:spacing w:after="40"/>
              <w:ind w:left="743"/>
              <w:jc w:val="both"/>
              <w:rPr>
                <w:rFonts w:ascii="Calibri" w:hAnsi="Calibri"/>
                <w:b/>
                <w:color w:val="008000"/>
                <w:sz w:val="20"/>
                <w:szCs w:val="20"/>
              </w:rPr>
            </w:pPr>
            <w:r w:rsidRPr="00FB7D99">
              <w:rPr>
                <w:rFonts w:ascii="Calibri" w:hAnsi="Calibri"/>
                <w:b/>
                <w:bCs/>
                <w:color w:val="008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316A93F" w14:textId="20881526"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2) </w:t>
            </w:r>
            <w:r w:rsidRPr="00FB7D99">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67B340"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3) </w:t>
            </w:r>
            <w:r w:rsidRPr="00FB7D99">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30545E2A"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a) </w:t>
            </w:r>
            <w:r w:rsidRPr="00FB7D99">
              <w:rPr>
                <w:rFonts w:ascii="Calibri" w:hAnsi="Calibri"/>
                <w:b/>
                <w:bCs/>
                <w:color w:val="008000"/>
                <w:sz w:val="20"/>
                <w:szCs w:val="20"/>
              </w:rPr>
              <w:tab/>
              <w:t>zamawiającym,</w:t>
            </w:r>
          </w:p>
          <w:p w14:paraId="2FAD48C6"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b) </w:t>
            </w:r>
            <w:r w:rsidRPr="00FB7D99">
              <w:rPr>
                <w:rFonts w:ascii="Calibri" w:hAnsi="Calibri"/>
                <w:b/>
                <w:bCs/>
                <w:color w:val="008000"/>
                <w:sz w:val="20"/>
                <w:szCs w:val="20"/>
              </w:rPr>
              <w:tab/>
              <w:t>osobami uprawnionymi do reprezentowania zamawiającego,</w:t>
            </w:r>
          </w:p>
          <w:p w14:paraId="25CDB3C4"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c) </w:t>
            </w:r>
            <w:r w:rsidRPr="00FB7D99">
              <w:rPr>
                <w:rFonts w:ascii="Calibri" w:hAnsi="Calibri"/>
                <w:b/>
                <w:bCs/>
                <w:color w:val="008000"/>
                <w:sz w:val="20"/>
                <w:szCs w:val="20"/>
              </w:rPr>
              <w:tab/>
              <w:t>członkami komisji przetargowej,</w:t>
            </w:r>
          </w:p>
          <w:p w14:paraId="5F7625E4"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d) </w:t>
            </w:r>
            <w:r w:rsidRPr="00FB7D99">
              <w:rPr>
                <w:rFonts w:ascii="Calibri" w:hAnsi="Calibri"/>
                <w:b/>
                <w:bCs/>
                <w:color w:val="008000"/>
                <w:sz w:val="20"/>
                <w:szCs w:val="20"/>
              </w:rPr>
              <w:tab/>
              <w:t>osobami, które złożyły oświadczenie, o którym mowa w art. 17 ust. 2a</w:t>
            </w:r>
          </w:p>
          <w:p w14:paraId="529884CD" w14:textId="77777777" w:rsidR="00FB7D99" w:rsidRPr="00FB7D99" w:rsidRDefault="00FB7D99" w:rsidP="00FB7D99">
            <w:pPr>
              <w:spacing w:after="40"/>
              <w:ind w:left="902"/>
              <w:jc w:val="both"/>
              <w:rPr>
                <w:rFonts w:ascii="Calibri" w:hAnsi="Calibri"/>
                <w:b/>
                <w:color w:val="008000"/>
                <w:sz w:val="20"/>
                <w:szCs w:val="20"/>
              </w:rPr>
            </w:pPr>
            <w:r w:rsidRPr="00FB7D99">
              <w:rPr>
                <w:rFonts w:ascii="Calibri" w:hAnsi="Calibri"/>
                <w:b/>
                <w:color w:val="008000"/>
                <w:sz w:val="20"/>
                <w:szCs w:val="20"/>
              </w:rPr>
              <w:t>–</w:t>
            </w:r>
            <w:r w:rsidRPr="00FB7D99">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402B98AB"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4) </w:t>
            </w:r>
            <w:r w:rsidRPr="00FB7D99">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38CBD0C"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5) </w:t>
            </w:r>
            <w:r w:rsidRPr="00FB7D99">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93D68E7"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6) </w:t>
            </w:r>
            <w:r w:rsidRPr="00FB7D99">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33EE1CD7"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7) </w:t>
            </w:r>
            <w:r w:rsidRPr="00FB7D99">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7FDB041" w14:textId="3832A725" w:rsidR="002B7AFF" w:rsidRPr="004C33E9" w:rsidRDefault="00FB7D99" w:rsidP="00B96682">
            <w:pPr>
              <w:spacing w:after="40"/>
              <w:ind w:left="720" w:hanging="408"/>
              <w:jc w:val="both"/>
              <w:rPr>
                <w:rFonts w:ascii="Calibri" w:eastAsia="Calibri" w:hAnsi="Calibri" w:cs="Segoe UI"/>
                <w:sz w:val="20"/>
                <w:szCs w:val="20"/>
              </w:rPr>
            </w:pPr>
            <w:r w:rsidRPr="00FB7D99">
              <w:rPr>
                <w:rFonts w:ascii="Calibri" w:hAnsi="Calibri"/>
                <w:b/>
                <w:bCs/>
                <w:color w:val="008000"/>
                <w:sz w:val="20"/>
                <w:szCs w:val="20"/>
              </w:rPr>
              <w:t xml:space="preserve">8) </w:t>
            </w:r>
            <w:r w:rsidRPr="00FB7D99">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2B7AFF" w:rsidRPr="004C33E9" w14:paraId="58D382D5" w14:textId="77777777" w:rsidTr="009E1165">
        <w:trPr>
          <w:trHeight w:val="708"/>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lastRenderedPageBreak/>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lastRenderedPageBreak/>
        <w:tab/>
      </w:r>
    </w:p>
    <w:sectPr w:rsidR="00E37F70" w:rsidRPr="000E6BF2"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8A609" w14:textId="77777777" w:rsidR="002436ED" w:rsidRDefault="002436ED">
      <w:r>
        <w:separator/>
      </w:r>
    </w:p>
  </w:endnote>
  <w:endnote w:type="continuationSeparator" w:id="0">
    <w:p w14:paraId="08B83C01" w14:textId="77777777" w:rsidR="002436ED" w:rsidRDefault="0024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9E05AD" w:rsidRPr="00C5421E" w:rsidRDefault="009E05AD"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9E05AD" w:rsidRPr="009433E1" w:rsidRDefault="009E05A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D43D4">
      <w:rPr>
        <w:rStyle w:val="Numerstrony"/>
        <w:rFonts w:ascii="Arial Narrow" w:hAnsi="Arial Narrow"/>
        <w:noProof/>
      </w:rPr>
      <w:t>14</w:t>
    </w:r>
    <w:r w:rsidRPr="009433E1">
      <w:rPr>
        <w:rStyle w:val="Numerstrony"/>
        <w:rFonts w:ascii="Arial Narrow" w:hAnsi="Arial Narrow"/>
      </w:rPr>
      <w:fldChar w:fldCharType="end"/>
    </w:r>
  </w:p>
  <w:p w14:paraId="0F5560EE" w14:textId="77777777" w:rsidR="009E05AD" w:rsidRDefault="009E05AD"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9E05AD" w:rsidRDefault="009E05AD" w:rsidP="005E3059">
    <w:pPr>
      <w:pStyle w:val="Stopka"/>
      <w:framePr w:wrap="around" w:vAnchor="text" w:hAnchor="margin" w:xAlign="center" w:y="1"/>
      <w:ind w:right="360"/>
      <w:rPr>
        <w:rStyle w:val="Numerstrony"/>
      </w:rPr>
    </w:pPr>
  </w:p>
  <w:p w14:paraId="5E758F75" w14:textId="77777777" w:rsidR="009E05AD" w:rsidRDefault="009E05A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EC599" w14:textId="77777777" w:rsidR="002436ED" w:rsidRDefault="002436ED">
      <w:r>
        <w:separator/>
      </w:r>
    </w:p>
  </w:footnote>
  <w:footnote w:type="continuationSeparator" w:id="0">
    <w:p w14:paraId="43884BFA" w14:textId="77777777" w:rsidR="002436ED" w:rsidRDefault="0024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9E05AD" w:rsidRPr="00437428" w:rsidRDefault="009E05AD" w:rsidP="004374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0F9C7B77"/>
    <w:multiLevelType w:val="hybridMultilevel"/>
    <w:tmpl w:val="B846CD66"/>
    <w:lvl w:ilvl="0" w:tplc="FDFC7B1A">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13B39B7"/>
    <w:multiLevelType w:val="hybridMultilevel"/>
    <w:tmpl w:val="A3487666"/>
    <w:lvl w:ilvl="0" w:tplc="965CDA1A">
      <w:start w:val="1"/>
      <w:numFmt w:val="lowerLetter"/>
      <w:lvlText w:val="%1)"/>
      <w:lvlJc w:val="left"/>
      <w:pPr>
        <w:tabs>
          <w:tab w:val="num" w:pos="720"/>
        </w:tabs>
        <w:ind w:left="720" w:hanging="360"/>
      </w:pPr>
      <w:rPr>
        <w:rFonts w:ascii="Calibri" w:eastAsia="Times New Roman" w:hAnsi="Calibri" w:cs="Times New Roman"/>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0B0B72"/>
    <w:multiLevelType w:val="singleLevel"/>
    <w:tmpl w:val="04150011"/>
    <w:lvl w:ilvl="0">
      <w:start w:val="1"/>
      <w:numFmt w:val="decimal"/>
      <w:lvlText w:val="%1)"/>
      <w:lvlJc w:val="left"/>
      <w:pPr>
        <w:ind w:left="2340" w:hanging="360"/>
      </w:pPr>
    </w:lvl>
  </w:abstractNum>
  <w:abstractNum w:abstractNumId="1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6">
    <w:nsid w:val="2FAC28ED"/>
    <w:multiLevelType w:val="multilevel"/>
    <w:tmpl w:val="B2201A6C"/>
    <w:lvl w:ilvl="0">
      <w:start w:val="45"/>
      <w:numFmt w:val="decimal"/>
      <w:lvlText w:val="%1"/>
      <w:lvlJc w:val="left"/>
      <w:pPr>
        <w:ind w:left="1140" w:hanging="1140"/>
      </w:pPr>
      <w:rPr>
        <w:rFonts w:hint="default"/>
      </w:rPr>
    </w:lvl>
    <w:lvl w:ilvl="1">
      <w:start w:val="31"/>
      <w:numFmt w:val="decimal"/>
      <w:lvlText w:val="%1.%2"/>
      <w:lvlJc w:val="left"/>
      <w:pPr>
        <w:ind w:left="1230" w:hanging="1140"/>
      </w:pPr>
      <w:rPr>
        <w:rFonts w:hint="default"/>
      </w:rPr>
    </w:lvl>
    <w:lvl w:ilvl="2">
      <w:numFmt w:val="decimalZero"/>
      <w:lvlText w:val="%1.%2.%3"/>
      <w:lvlJc w:val="left"/>
      <w:pPr>
        <w:ind w:left="1320" w:hanging="1140"/>
      </w:pPr>
      <w:rPr>
        <w:rFonts w:hint="default"/>
      </w:rPr>
    </w:lvl>
    <w:lvl w:ilvl="3">
      <w:numFmt w:val="decimalZero"/>
      <w:lvlText w:val="%1.%2.%3.%4"/>
      <w:lvlJc w:val="left"/>
      <w:pPr>
        <w:ind w:left="1410" w:hanging="1140"/>
      </w:pPr>
      <w:rPr>
        <w:rFonts w:hint="default"/>
      </w:rPr>
    </w:lvl>
    <w:lvl w:ilvl="4">
      <w:start w:val="3"/>
      <w:numFmt w:val="decimal"/>
      <w:lvlText w:val="%1.%2.%3.%4-%5"/>
      <w:lvlJc w:val="left"/>
      <w:pPr>
        <w:ind w:left="1500" w:hanging="1140"/>
      </w:pPr>
      <w:rPr>
        <w:rFonts w:hint="default"/>
      </w:rPr>
    </w:lvl>
    <w:lvl w:ilvl="5">
      <w:start w:val="1"/>
      <w:numFmt w:val="decimal"/>
      <w:lvlText w:val="%1.%2.%3.%4-%5.%6"/>
      <w:lvlJc w:val="left"/>
      <w:pPr>
        <w:ind w:left="1590" w:hanging="1140"/>
      </w:pPr>
      <w:rPr>
        <w:rFonts w:hint="default"/>
      </w:rPr>
    </w:lvl>
    <w:lvl w:ilvl="6">
      <w:start w:val="1"/>
      <w:numFmt w:val="decimal"/>
      <w:lvlText w:val="%1.%2.%3.%4-%5.%6.%7"/>
      <w:lvlJc w:val="left"/>
      <w:pPr>
        <w:ind w:left="1680" w:hanging="11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7">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3B51D6"/>
    <w:multiLevelType w:val="hybridMultilevel"/>
    <w:tmpl w:val="2BE66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3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C816DE8"/>
    <w:multiLevelType w:val="hybridMultilevel"/>
    <w:tmpl w:val="60529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nsid w:val="6CE560C3"/>
    <w:multiLevelType w:val="hybridMultilevel"/>
    <w:tmpl w:val="04A0CB94"/>
    <w:lvl w:ilvl="0" w:tplc="72102BBA">
      <w:start w:val="1"/>
      <w:numFmt w:val="lowerLetter"/>
      <w:lvlText w:val="%1)"/>
      <w:lvlJc w:val="left"/>
      <w:pPr>
        <w:ind w:left="644" w:hanging="360"/>
      </w:pPr>
      <w:rPr>
        <w:rFonts w:asciiTheme="majorHAnsi" w:eastAsia="Times New Roman" w:hAnsiTheme="majorHAnsi" w:cs="Segoe UI"/>
        <w:b/>
        <w:color w:val="76923C" w:themeColor="accent3" w:themeShade="BF"/>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4C737E0"/>
    <w:multiLevelType w:val="hybridMultilevel"/>
    <w:tmpl w:val="A46C5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3"/>
  </w:num>
  <w:num w:numId="2">
    <w:abstractNumId w:val="30"/>
  </w:num>
  <w:num w:numId="3">
    <w:abstractNumId w:val="2"/>
  </w:num>
  <w:num w:numId="4">
    <w:abstractNumId w:val="1"/>
  </w:num>
  <w:num w:numId="5">
    <w:abstractNumId w:val="0"/>
  </w:num>
  <w:num w:numId="6">
    <w:abstractNumId w:val="41"/>
  </w:num>
  <w:num w:numId="7">
    <w:abstractNumId w:val="12"/>
  </w:num>
  <w:num w:numId="8">
    <w:abstractNumId w:val="10"/>
  </w:num>
  <w:num w:numId="9">
    <w:abstractNumId w:val="18"/>
  </w:num>
  <w:num w:numId="10">
    <w:abstractNumId w:val="28"/>
  </w:num>
  <w:num w:numId="11">
    <w:abstractNumId w:val="21"/>
  </w:num>
  <w:num w:numId="12">
    <w:abstractNumId w:val="14"/>
  </w:num>
  <w:num w:numId="13">
    <w:abstractNumId w:val="34"/>
  </w:num>
  <w:num w:numId="14">
    <w:abstractNumId w:val="46"/>
  </w:num>
  <w:num w:numId="15">
    <w:abstractNumId w:val="22"/>
  </w:num>
  <w:num w:numId="16">
    <w:abstractNumId w:val="9"/>
  </w:num>
  <w:num w:numId="17">
    <w:abstractNumId w:val="25"/>
  </w:num>
  <w:num w:numId="18">
    <w:abstractNumId w:val="39"/>
  </w:num>
  <w:num w:numId="19">
    <w:abstractNumId w:val="37"/>
  </w:num>
  <w:num w:numId="20">
    <w:abstractNumId w:val="33"/>
  </w:num>
  <w:num w:numId="21">
    <w:abstractNumId w:val="36"/>
  </w:num>
  <w:num w:numId="22">
    <w:abstractNumId w:val="17"/>
  </w:num>
  <w:num w:numId="23">
    <w:abstractNumId w:val="24"/>
  </w:num>
  <w:num w:numId="24">
    <w:abstractNumId w:val="16"/>
  </w:num>
  <w:num w:numId="25">
    <w:abstractNumId w:val="23"/>
  </w:num>
  <w:num w:numId="26">
    <w:abstractNumId w:val="42"/>
  </w:num>
  <w:num w:numId="27">
    <w:abstractNumId w:val="38"/>
  </w:num>
  <w:num w:numId="28">
    <w:abstractNumId w:val="15"/>
  </w:num>
  <w:num w:numId="29">
    <w:abstractNumId w:val="19"/>
  </w:num>
  <w:num w:numId="30">
    <w:abstractNumId w:val="45"/>
  </w:num>
  <w:num w:numId="31">
    <w:abstractNumId w:val="35"/>
    <w:lvlOverride w:ilvl="0">
      <w:startOverride w:val="1"/>
    </w:lvlOverride>
  </w:num>
  <w:num w:numId="32">
    <w:abstractNumId w:val="29"/>
    <w:lvlOverride w:ilvl="0">
      <w:startOverride w:val="1"/>
    </w:lvlOverride>
  </w:num>
  <w:num w:numId="33">
    <w:abstractNumId w:val="20"/>
  </w:num>
  <w:num w:numId="34">
    <w:abstractNumId w:val="13"/>
  </w:num>
  <w:num w:numId="35">
    <w:abstractNumId w:val="7"/>
  </w:num>
  <w:num w:numId="36">
    <w:abstractNumId w:val="27"/>
  </w:num>
  <w:num w:numId="37">
    <w:abstractNumId w:val="32"/>
  </w:num>
  <w:num w:numId="38">
    <w:abstractNumId w:val="31"/>
  </w:num>
  <w:num w:numId="39">
    <w:abstractNumId w:val="44"/>
  </w:num>
  <w:num w:numId="40">
    <w:abstractNumId w:val="26"/>
  </w:num>
  <w:num w:numId="41">
    <w:abstractNumId w:val="40"/>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A16"/>
    <w:rsid w:val="00013B76"/>
    <w:rsid w:val="00016D4C"/>
    <w:rsid w:val="00024181"/>
    <w:rsid w:val="0003099C"/>
    <w:rsid w:val="00034E48"/>
    <w:rsid w:val="00035CF2"/>
    <w:rsid w:val="00042B34"/>
    <w:rsid w:val="000435F1"/>
    <w:rsid w:val="000731B6"/>
    <w:rsid w:val="00080477"/>
    <w:rsid w:val="0008103C"/>
    <w:rsid w:val="00081273"/>
    <w:rsid w:val="00092F7B"/>
    <w:rsid w:val="000A4D1B"/>
    <w:rsid w:val="000B72AC"/>
    <w:rsid w:val="000C358A"/>
    <w:rsid w:val="000C781D"/>
    <w:rsid w:val="000D2327"/>
    <w:rsid w:val="000E6BF2"/>
    <w:rsid w:val="000E6D8E"/>
    <w:rsid w:val="000F475E"/>
    <w:rsid w:val="000F652B"/>
    <w:rsid w:val="0010740A"/>
    <w:rsid w:val="00133D7A"/>
    <w:rsid w:val="00143666"/>
    <w:rsid w:val="00153338"/>
    <w:rsid w:val="00177121"/>
    <w:rsid w:val="001771BC"/>
    <w:rsid w:val="0018277B"/>
    <w:rsid w:val="0018551F"/>
    <w:rsid w:val="001A07A0"/>
    <w:rsid w:val="001A1FA9"/>
    <w:rsid w:val="001A3990"/>
    <w:rsid w:val="001B2C80"/>
    <w:rsid w:val="001B5556"/>
    <w:rsid w:val="001C2901"/>
    <w:rsid w:val="001C4BB9"/>
    <w:rsid w:val="001D0D7B"/>
    <w:rsid w:val="001D0DCB"/>
    <w:rsid w:val="001D6E9B"/>
    <w:rsid w:val="001E5A8B"/>
    <w:rsid w:val="001E6C7C"/>
    <w:rsid w:val="001F2392"/>
    <w:rsid w:val="00212660"/>
    <w:rsid w:val="00215485"/>
    <w:rsid w:val="00222B1B"/>
    <w:rsid w:val="00225409"/>
    <w:rsid w:val="00225C43"/>
    <w:rsid w:val="00226C84"/>
    <w:rsid w:val="002436ED"/>
    <w:rsid w:val="00243D4B"/>
    <w:rsid w:val="00244E83"/>
    <w:rsid w:val="00244EEB"/>
    <w:rsid w:val="002554B9"/>
    <w:rsid w:val="0026092A"/>
    <w:rsid w:val="002648D4"/>
    <w:rsid w:val="0026701E"/>
    <w:rsid w:val="00271468"/>
    <w:rsid w:val="00271FCD"/>
    <w:rsid w:val="002851C8"/>
    <w:rsid w:val="00296711"/>
    <w:rsid w:val="002967F6"/>
    <w:rsid w:val="002A41F1"/>
    <w:rsid w:val="002A77C1"/>
    <w:rsid w:val="002B76AF"/>
    <w:rsid w:val="002B7AFF"/>
    <w:rsid w:val="002B7D25"/>
    <w:rsid w:val="002E49FE"/>
    <w:rsid w:val="002E64D4"/>
    <w:rsid w:val="002E71EA"/>
    <w:rsid w:val="002F1B43"/>
    <w:rsid w:val="002F615A"/>
    <w:rsid w:val="00302547"/>
    <w:rsid w:val="0032149E"/>
    <w:rsid w:val="00322343"/>
    <w:rsid w:val="00325298"/>
    <w:rsid w:val="00325F19"/>
    <w:rsid w:val="003430C4"/>
    <w:rsid w:val="00353967"/>
    <w:rsid w:val="00374522"/>
    <w:rsid w:val="003B5A0A"/>
    <w:rsid w:val="003C1590"/>
    <w:rsid w:val="003C716A"/>
    <w:rsid w:val="003D3A14"/>
    <w:rsid w:val="003D78E6"/>
    <w:rsid w:val="003F02A3"/>
    <w:rsid w:val="00401CC0"/>
    <w:rsid w:val="004028DA"/>
    <w:rsid w:val="004032AC"/>
    <w:rsid w:val="00404D7B"/>
    <w:rsid w:val="0040790B"/>
    <w:rsid w:val="00415358"/>
    <w:rsid w:val="00427453"/>
    <w:rsid w:val="00437428"/>
    <w:rsid w:val="00444056"/>
    <w:rsid w:val="0044512B"/>
    <w:rsid w:val="00455427"/>
    <w:rsid w:val="0045589E"/>
    <w:rsid w:val="004612F9"/>
    <w:rsid w:val="00463E61"/>
    <w:rsid w:val="00486FCA"/>
    <w:rsid w:val="00491F35"/>
    <w:rsid w:val="00495417"/>
    <w:rsid w:val="00495A5A"/>
    <w:rsid w:val="004A2BEA"/>
    <w:rsid w:val="004A4535"/>
    <w:rsid w:val="004A7464"/>
    <w:rsid w:val="004C15C8"/>
    <w:rsid w:val="004C33E9"/>
    <w:rsid w:val="004D0536"/>
    <w:rsid w:val="004E1374"/>
    <w:rsid w:val="004F63CE"/>
    <w:rsid w:val="004F64D1"/>
    <w:rsid w:val="004F7CEE"/>
    <w:rsid w:val="00503CE3"/>
    <w:rsid w:val="00505EC3"/>
    <w:rsid w:val="00520188"/>
    <w:rsid w:val="005206D3"/>
    <w:rsid w:val="00523A86"/>
    <w:rsid w:val="00523B61"/>
    <w:rsid w:val="00525B8B"/>
    <w:rsid w:val="00532050"/>
    <w:rsid w:val="00534EFE"/>
    <w:rsid w:val="00545A3A"/>
    <w:rsid w:val="00547D79"/>
    <w:rsid w:val="00552FBA"/>
    <w:rsid w:val="00553CD9"/>
    <w:rsid w:val="005751AC"/>
    <w:rsid w:val="005B7E4C"/>
    <w:rsid w:val="005C3CFC"/>
    <w:rsid w:val="005E3059"/>
    <w:rsid w:val="005E58A7"/>
    <w:rsid w:val="005E761E"/>
    <w:rsid w:val="005F7BF4"/>
    <w:rsid w:val="00600F7C"/>
    <w:rsid w:val="00605691"/>
    <w:rsid w:val="0061588D"/>
    <w:rsid w:val="00627978"/>
    <w:rsid w:val="006319AC"/>
    <w:rsid w:val="00632353"/>
    <w:rsid w:val="00646331"/>
    <w:rsid w:val="006509ED"/>
    <w:rsid w:val="00652A84"/>
    <w:rsid w:val="00672733"/>
    <w:rsid w:val="0068399D"/>
    <w:rsid w:val="00694D31"/>
    <w:rsid w:val="0069648E"/>
    <w:rsid w:val="006B51B4"/>
    <w:rsid w:val="006D149C"/>
    <w:rsid w:val="006F49D3"/>
    <w:rsid w:val="00701C68"/>
    <w:rsid w:val="007040D3"/>
    <w:rsid w:val="007110E7"/>
    <w:rsid w:val="0071398B"/>
    <w:rsid w:val="00724AEF"/>
    <w:rsid w:val="0072543D"/>
    <w:rsid w:val="00726B42"/>
    <w:rsid w:val="007568AF"/>
    <w:rsid w:val="007630CF"/>
    <w:rsid w:val="00772FF3"/>
    <w:rsid w:val="00777653"/>
    <w:rsid w:val="007825B4"/>
    <w:rsid w:val="007935A4"/>
    <w:rsid w:val="007959A9"/>
    <w:rsid w:val="007A4E10"/>
    <w:rsid w:val="007B6766"/>
    <w:rsid w:val="007C2507"/>
    <w:rsid w:val="007C6928"/>
    <w:rsid w:val="007D5A18"/>
    <w:rsid w:val="007E4F3C"/>
    <w:rsid w:val="007F596E"/>
    <w:rsid w:val="00807E32"/>
    <w:rsid w:val="008108B4"/>
    <w:rsid w:val="00817224"/>
    <w:rsid w:val="00825AB2"/>
    <w:rsid w:val="00834577"/>
    <w:rsid w:val="00844670"/>
    <w:rsid w:val="00850E68"/>
    <w:rsid w:val="00857AD9"/>
    <w:rsid w:val="008827D4"/>
    <w:rsid w:val="008846A9"/>
    <w:rsid w:val="00886293"/>
    <w:rsid w:val="0089511D"/>
    <w:rsid w:val="008A3657"/>
    <w:rsid w:val="008B410C"/>
    <w:rsid w:val="008B41F2"/>
    <w:rsid w:val="008C4B4F"/>
    <w:rsid w:val="008E3656"/>
    <w:rsid w:val="008F5803"/>
    <w:rsid w:val="009008F0"/>
    <w:rsid w:val="00907C03"/>
    <w:rsid w:val="00912E97"/>
    <w:rsid w:val="00946E5D"/>
    <w:rsid w:val="00952B47"/>
    <w:rsid w:val="00973E17"/>
    <w:rsid w:val="00982608"/>
    <w:rsid w:val="009A199D"/>
    <w:rsid w:val="009B2BE1"/>
    <w:rsid w:val="009B780B"/>
    <w:rsid w:val="009B7B93"/>
    <w:rsid w:val="009C26FF"/>
    <w:rsid w:val="009C3865"/>
    <w:rsid w:val="009C5BA8"/>
    <w:rsid w:val="009E05AD"/>
    <w:rsid w:val="009E1165"/>
    <w:rsid w:val="009E2871"/>
    <w:rsid w:val="00A25550"/>
    <w:rsid w:val="00A33258"/>
    <w:rsid w:val="00A34889"/>
    <w:rsid w:val="00A4673E"/>
    <w:rsid w:val="00A47DFF"/>
    <w:rsid w:val="00A5463B"/>
    <w:rsid w:val="00A5524A"/>
    <w:rsid w:val="00A559F6"/>
    <w:rsid w:val="00A56B7E"/>
    <w:rsid w:val="00A611A1"/>
    <w:rsid w:val="00A6138F"/>
    <w:rsid w:val="00A74BD2"/>
    <w:rsid w:val="00A804CC"/>
    <w:rsid w:val="00A80AEA"/>
    <w:rsid w:val="00A95C7D"/>
    <w:rsid w:val="00AA27A5"/>
    <w:rsid w:val="00AA47EA"/>
    <w:rsid w:val="00AA680A"/>
    <w:rsid w:val="00AD20B6"/>
    <w:rsid w:val="00AE0BDD"/>
    <w:rsid w:val="00AE5EEB"/>
    <w:rsid w:val="00AE6FDB"/>
    <w:rsid w:val="00AF3131"/>
    <w:rsid w:val="00AF4166"/>
    <w:rsid w:val="00B011C3"/>
    <w:rsid w:val="00B047F7"/>
    <w:rsid w:val="00B05B3B"/>
    <w:rsid w:val="00B11E68"/>
    <w:rsid w:val="00B2217B"/>
    <w:rsid w:val="00B44E07"/>
    <w:rsid w:val="00B669BF"/>
    <w:rsid w:val="00B675DE"/>
    <w:rsid w:val="00B87F26"/>
    <w:rsid w:val="00B96682"/>
    <w:rsid w:val="00B97E4A"/>
    <w:rsid w:val="00BA2A37"/>
    <w:rsid w:val="00BB215F"/>
    <w:rsid w:val="00BC0168"/>
    <w:rsid w:val="00BC47F3"/>
    <w:rsid w:val="00BD11A4"/>
    <w:rsid w:val="00BD5D76"/>
    <w:rsid w:val="00BD7A3C"/>
    <w:rsid w:val="00C0078C"/>
    <w:rsid w:val="00C01278"/>
    <w:rsid w:val="00C04698"/>
    <w:rsid w:val="00C0599D"/>
    <w:rsid w:val="00C109D0"/>
    <w:rsid w:val="00C15F45"/>
    <w:rsid w:val="00C2275C"/>
    <w:rsid w:val="00C3345C"/>
    <w:rsid w:val="00C34503"/>
    <w:rsid w:val="00C44B34"/>
    <w:rsid w:val="00C47366"/>
    <w:rsid w:val="00C5006C"/>
    <w:rsid w:val="00C57950"/>
    <w:rsid w:val="00C613A5"/>
    <w:rsid w:val="00C661A9"/>
    <w:rsid w:val="00C72935"/>
    <w:rsid w:val="00C831A4"/>
    <w:rsid w:val="00C97975"/>
    <w:rsid w:val="00CB1476"/>
    <w:rsid w:val="00CC229C"/>
    <w:rsid w:val="00CC3070"/>
    <w:rsid w:val="00CE44C8"/>
    <w:rsid w:val="00CE6ABD"/>
    <w:rsid w:val="00D05F80"/>
    <w:rsid w:val="00D07418"/>
    <w:rsid w:val="00D14274"/>
    <w:rsid w:val="00D51690"/>
    <w:rsid w:val="00D54CB9"/>
    <w:rsid w:val="00D56B5E"/>
    <w:rsid w:val="00D60108"/>
    <w:rsid w:val="00D601AD"/>
    <w:rsid w:val="00D66C61"/>
    <w:rsid w:val="00D70DEE"/>
    <w:rsid w:val="00D72FB9"/>
    <w:rsid w:val="00D74BCC"/>
    <w:rsid w:val="00D94D06"/>
    <w:rsid w:val="00DA0DCA"/>
    <w:rsid w:val="00DB18B0"/>
    <w:rsid w:val="00DC41EC"/>
    <w:rsid w:val="00DD43D4"/>
    <w:rsid w:val="00DF3869"/>
    <w:rsid w:val="00E05403"/>
    <w:rsid w:val="00E061D5"/>
    <w:rsid w:val="00E1002B"/>
    <w:rsid w:val="00E14C83"/>
    <w:rsid w:val="00E23EB0"/>
    <w:rsid w:val="00E37F70"/>
    <w:rsid w:val="00E41ECD"/>
    <w:rsid w:val="00E52C3B"/>
    <w:rsid w:val="00E70415"/>
    <w:rsid w:val="00E834A0"/>
    <w:rsid w:val="00E9115C"/>
    <w:rsid w:val="00EA0A3D"/>
    <w:rsid w:val="00EA6DFF"/>
    <w:rsid w:val="00EC3D99"/>
    <w:rsid w:val="00ED5BFA"/>
    <w:rsid w:val="00ED6C21"/>
    <w:rsid w:val="00EE547D"/>
    <w:rsid w:val="00EF4D12"/>
    <w:rsid w:val="00F171C1"/>
    <w:rsid w:val="00F30409"/>
    <w:rsid w:val="00F3509F"/>
    <w:rsid w:val="00F35477"/>
    <w:rsid w:val="00F368DB"/>
    <w:rsid w:val="00F427D2"/>
    <w:rsid w:val="00F5011D"/>
    <w:rsid w:val="00F54212"/>
    <w:rsid w:val="00F62534"/>
    <w:rsid w:val="00F63A50"/>
    <w:rsid w:val="00F672C3"/>
    <w:rsid w:val="00F7689B"/>
    <w:rsid w:val="00F84039"/>
    <w:rsid w:val="00F84F6D"/>
    <w:rsid w:val="00F90BE8"/>
    <w:rsid w:val="00FA3840"/>
    <w:rsid w:val="00FA47DF"/>
    <w:rsid w:val="00FA50E2"/>
    <w:rsid w:val="00FA5FDB"/>
    <w:rsid w:val="00FB05DF"/>
    <w:rsid w:val="00FB43AA"/>
    <w:rsid w:val="00FB7B90"/>
    <w:rsid w:val="00FB7D99"/>
    <w:rsid w:val="00FC5DA2"/>
    <w:rsid w:val="00FC6EB8"/>
    <w:rsid w:val="00FD1755"/>
    <w:rsid w:val="00FD417D"/>
    <w:rsid w:val="00FE62E0"/>
    <w:rsid w:val="00FF09BE"/>
    <w:rsid w:val="00FF4B98"/>
    <w:rsid w:val="00FF7AB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1"/>
      </w:numPr>
      <w:spacing w:before="120" w:after="120"/>
      <w:jc w:val="both"/>
    </w:pPr>
    <w:rPr>
      <w:rFonts w:eastAsia="Calibri"/>
      <w:szCs w:val="22"/>
      <w:lang w:eastAsia="en-GB"/>
    </w:rPr>
  </w:style>
  <w:style w:type="paragraph" w:customStyle="1" w:styleId="Tiret1">
    <w:name w:val="Tiret 1"/>
    <w:basedOn w:val="Normalny"/>
    <w:rsid w:val="00D05F80"/>
    <w:pPr>
      <w:numPr>
        <w:numId w:val="3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1"/>
      </w:numPr>
      <w:spacing w:before="120" w:after="120"/>
      <w:jc w:val="both"/>
    </w:pPr>
    <w:rPr>
      <w:rFonts w:eastAsia="Calibri"/>
      <w:szCs w:val="22"/>
      <w:lang w:eastAsia="en-GB"/>
    </w:rPr>
  </w:style>
  <w:style w:type="paragraph" w:customStyle="1" w:styleId="Tiret1">
    <w:name w:val="Tiret 1"/>
    <w:basedOn w:val="Normalny"/>
    <w:rsid w:val="00D05F80"/>
    <w:pPr>
      <w:numPr>
        <w:numId w:val="3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463">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92727536">
      <w:bodyDiv w:val="1"/>
      <w:marLeft w:val="0"/>
      <w:marRight w:val="0"/>
      <w:marTop w:val="0"/>
      <w:marBottom w:val="0"/>
      <w:divBdr>
        <w:top w:val="none" w:sz="0" w:space="0" w:color="auto"/>
        <w:left w:val="none" w:sz="0" w:space="0" w:color="auto"/>
        <w:bottom w:val="none" w:sz="0" w:space="0" w:color="auto"/>
        <w:right w:val="none" w:sz="0" w:space="0" w:color="auto"/>
      </w:divBdr>
    </w:div>
    <w:div w:id="1407533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EEE2-34C3-4177-ABAA-B106C08C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15</Pages>
  <Words>6576</Words>
  <Characters>39456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Piotr Łuczejko</cp:lastModifiedBy>
  <cp:revision>153</cp:revision>
  <cp:lastPrinted>2017-03-10T09:04:00Z</cp:lastPrinted>
  <dcterms:created xsi:type="dcterms:W3CDTF">2017-03-09T10:49:00Z</dcterms:created>
  <dcterms:modified xsi:type="dcterms:W3CDTF">2017-04-13T13:40:00Z</dcterms:modified>
</cp:coreProperties>
</file>