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C9" w:rsidRPr="005B0A6F" w:rsidRDefault="00A310C9" w:rsidP="00A310C9">
      <w:pPr>
        <w:pStyle w:val="PlainText"/>
        <w:spacing w:line="360" w:lineRule="auto"/>
        <w:ind w:left="6372" w:firstLine="288"/>
        <w:jc w:val="right"/>
        <w:rPr>
          <w:rFonts w:ascii="Calibri" w:hAnsi="Calibri" w:cs="Arial"/>
          <w:sz w:val="18"/>
          <w:szCs w:val="18"/>
        </w:rPr>
      </w:pPr>
      <w:r w:rsidRPr="005B0A6F">
        <w:rPr>
          <w:rFonts w:ascii="Calibri" w:hAnsi="Calibri" w:cs="Arial"/>
          <w:sz w:val="18"/>
          <w:szCs w:val="18"/>
        </w:rPr>
        <w:t>Załącznik 1 a</w:t>
      </w:r>
    </w:p>
    <w:p w:rsidR="00A310C9" w:rsidRPr="00846FD7" w:rsidRDefault="00A310C9" w:rsidP="00A310C9">
      <w:pPr>
        <w:pStyle w:val="PlainText"/>
        <w:tabs>
          <w:tab w:val="left" w:pos="8191"/>
        </w:tabs>
        <w:spacing w:line="360" w:lineRule="auto"/>
        <w:rPr>
          <w:rFonts w:ascii="Calibri" w:hAnsi="Calibri" w:cs="Arial"/>
          <w:b/>
          <w:color w:val="943634"/>
          <w:sz w:val="18"/>
          <w:szCs w:val="18"/>
        </w:rPr>
      </w:pPr>
      <w:r w:rsidRPr="00846FD7">
        <w:rPr>
          <w:rFonts w:ascii="Calibri" w:hAnsi="Calibri" w:cs="Arial"/>
          <w:b/>
          <w:color w:val="943634"/>
          <w:sz w:val="18"/>
          <w:szCs w:val="18"/>
        </w:rPr>
        <w:t xml:space="preserve"> SZCZEGÓŁOWY OPIS ZAMÓWIENIA</w:t>
      </w:r>
      <w:r w:rsidRPr="00846FD7">
        <w:rPr>
          <w:rFonts w:ascii="Calibri" w:hAnsi="Calibri" w:cs="Arial"/>
          <w:b/>
          <w:color w:val="943634"/>
          <w:sz w:val="18"/>
          <w:szCs w:val="18"/>
        </w:rPr>
        <w:tab/>
      </w:r>
    </w:p>
    <w:p w:rsidR="00A310C9" w:rsidRPr="00A01A74" w:rsidRDefault="00A310C9" w:rsidP="00A310C9">
      <w:pPr>
        <w:pStyle w:val="PlainText"/>
        <w:tabs>
          <w:tab w:val="left" w:pos="6740"/>
        </w:tabs>
        <w:spacing w:line="360" w:lineRule="auto"/>
        <w:rPr>
          <w:rFonts w:ascii="Calibri" w:hAnsi="Calibri" w:cs="Arial"/>
          <w:b/>
          <w:sz w:val="18"/>
          <w:szCs w:val="18"/>
          <w:shd w:val="clear" w:color="auto" w:fill="C0C0C0"/>
        </w:rPr>
      </w:pPr>
    </w:p>
    <w:p w:rsidR="00A310C9" w:rsidRPr="00A01A74" w:rsidRDefault="00A310C9" w:rsidP="00A310C9">
      <w:pPr>
        <w:autoSpaceDE w:val="0"/>
        <w:spacing w:before="120"/>
        <w:ind w:left="1701" w:hanging="992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Pakiet 1 – Przegląd i kalibracja głowic gazometrycznych stacjonarnego systemu detekcji gazu propan – butan</w:t>
      </w:r>
    </w:p>
    <w:p w:rsidR="00A310C9" w:rsidRPr="00A01A74" w:rsidRDefault="00A310C9" w:rsidP="00A310C9">
      <w:pPr>
        <w:autoSpaceDE w:val="0"/>
        <w:spacing w:before="120"/>
        <w:ind w:left="1701" w:hanging="992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Pakiet 2 – Przegląd i kalibracja głowic gazometrycznych stacjonarnego systemu detekcji acetylenu</w:t>
      </w:r>
    </w:p>
    <w:p w:rsidR="00A310C9" w:rsidRPr="00A01A74" w:rsidRDefault="00A310C9" w:rsidP="00A310C9">
      <w:pPr>
        <w:autoSpaceDE w:val="0"/>
        <w:spacing w:before="120"/>
        <w:ind w:left="1701" w:hanging="992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Pakiet 3 – Przegląd i kalibracja głowic gazometrycznych stacjonarnego systemu detekcji par cieczy i gazów</w:t>
      </w:r>
    </w:p>
    <w:p w:rsidR="00A310C9" w:rsidRPr="00A01A74" w:rsidRDefault="00A310C9" w:rsidP="00A310C9">
      <w:pPr>
        <w:autoSpaceDE w:val="0"/>
        <w:spacing w:before="120"/>
        <w:ind w:firstLine="708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Pakiet 4 – Badanie ciśnienia i wydajności sieci hydrantowej,</w:t>
      </w:r>
    </w:p>
    <w:p w:rsidR="00A310C9" w:rsidRPr="00A01A74" w:rsidRDefault="00A310C9" w:rsidP="00A310C9">
      <w:pPr>
        <w:autoSpaceDE w:val="0"/>
        <w:spacing w:before="120"/>
        <w:ind w:firstLine="708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Pakiet 5 –  Przegląd i konserwacja Systemu Sygnalizacji Pożaru,</w:t>
      </w:r>
    </w:p>
    <w:p w:rsidR="00A310C9" w:rsidRPr="00A01A74" w:rsidRDefault="00A310C9" w:rsidP="00A310C9">
      <w:pPr>
        <w:autoSpaceDE w:val="0"/>
        <w:spacing w:before="120"/>
        <w:ind w:firstLine="708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Pakiet 6 –  Przegląd i konserwacja Systemu Oświetlenia Ewakuacyjnego i Awaryjnego,</w:t>
      </w:r>
    </w:p>
    <w:p w:rsidR="00A310C9" w:rsidRPr="00A01A74" w:rsidRDefault="00A310C9" w:rsidP="00A310C9">
      <w:pPr>
        <w:autoSpaceDE w:val="0"/>
        <w:spacing w:before="120"/>
        <w:ind w:firstLine="708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Pakiet 7 -  Bieżąca naprawa  systemów  oświetlenia awaryjnego i ewakuacyjnego </w:t>
      </w:r>
    </w:p>
    <w:p w:rsidR="00A310C9" w:rsidRPr="00A01A74" w:rsidRDefault="00A310C9" w:rsidP="00A310C9">
      <w:pPr>
        <w:autoSpaceDE w:val="0"/>
        <w:spacing w:before="120"/>
        <w:ind w:firstLine="708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Pakiet 8 –  Przegląd i konserwacja Systemu Oddymiania,</w:t>
      </w:r>
    </w:p>
    <w:p w:rsidR="00A310C9" w:rsidRPr="00A01A74" w:rsidRDefault="00A310C9" w:rsidP="00A310C9">
      <w:pPr>
        <w:autoSpaceDE w:val="0"/>
        <w:spacing w:before="120"/>
        <w:ind w:left="1701" w:hanging="992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Pakiet 9 –  Przegląd i konserwacja Dźwiękowego Systemu Ostrzegania (DSO).</w:t>
      </w:r>
    </w:p>
    <w:p w:rsidR="00A310C9" w:rsidRPr="00A01A74" w:rsidRDefault="00A310C9" w:rsidP="00A310C9">
      <w:pPr>
        <w:autoSpaceDE w:val="0"/>
        <w:spacing w:before="120"/>
        <w:ind w:firstLine="708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Pakiet 10 – Przegląd i konserwacja pompowni pożarowych w budynkach A,FA,B,FB,K,J1,</w:t>
      </w:r>
    </w:p>
    <w:p w:rsidR="00A310C9" w:rsidRPr="00A01A74" w:rsidRDefault="00A310C9" w:rsidP="00A310C9">
      <w:pPr>
        <w:autoSpaceDE w:val="0"/>
        <w:spacing w:before="120"/>
        <w:ind w:firstLine="708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Pakiet 11 –  Przegląd i konserwacja sieci tryskaczowej w budynku J,</w:t>
      </w:r>
    </w:p>
    <w:p w:rsidR="00A310C9" w:rsidRPr="00A01A74" w:rsidRDefault="00A310C9" w:rsidP="00A310C9">
      <w:pPr>
        <w:autoSpaceDE w:val="0"/>
        <w:spacing w:before="120"/>
        <w:ind w:firstLine="708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Pakiet 12 – Przegląd , legalizacja i remont podręcznego sprzętu gaśniczego,</w:t>
      </w:r>
    </w:p>
    <w:p w:rsidR="00A310C9" w:rsidRPr="00A01A74" w:rsidRDefault="00A310C9" w:rsidP="00A310C9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sz w:val="18"/>
          <w:szCs w:val="18"/>
          <w:lang w:val="pl-PL"/>
        </w:rPr>
      </w:pPr>
    </w:p>
    <w:p w:rsidR="00A310C9" w:rsidRPr="00A01A74" w:rsidRDefault="00A310C9" w:rsidP="00A310C9">
      <w:pPr>
        <w:pStyle w:val="Stopka"/>
        <w:tabs>
          <w:tab w:val="clear" w:pos="4536"/>
          <w:tab w:val="clear" w:pos="9072"/>
        </w:tabs>
        <w:jc w:val="both"/>
        <w:rPr>
          <w:rFonts w:ascii="Calibri" w:hAnsi="Calibri" w:cs="Arial"/>
          <w:b/>
          <w:sz w:val="18"/>
          <w:szCs w:val="18"/>
          <w:lang w:val="pl-PL"/>
        </w:rPr>
      </w:pPr>
      <w:r w:rsidRPr="00A01A74">
        <w:rPr>
          <w:rFonts w:ascii="Calibri" w:hAnsi="Calibri" w:cs="Arial"/>
          <w:sz w:val="18"/>
          <w:szCs w:val="18"/>
        </w:rPr>
        <w:t>Zamawiający nie dopuszcza składania ofert wariantowych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b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Konserwacja i usługi serwisowe systemu przeciwpożarowego przeprowadzane będą wg poniższych założeń i zgodnie </w:t>
      </w:r>
      <w:r w:rsidRPr="00A01A74">
        <w:rPr>
          <w:rFonts w:ascii="Calibri" w:hAnsi="Calibri" w:cs="Arial"/>
          <w:sz w:val="18"/>
          <w:szCs w:val="18"/>
        </w:rPr>
        <w:br/>
        <w:t xml:space="preserve">z zakresem i wymogami DTR producentów. </w:t>
      </w:r>
    </w:p>
    <w:p w:rsidR="00A310C9" w:rsidRPr="00846FD7" w:rsidRDefault="00A310C9" w:rsidP="00A310C9">
      <w:pPr>
        <w:widowControl w:val="0"/>
        <w:numPr>
          <w:ilvl w:val="0"/>
          <w:numId w:val="5"/>
        </w:numPr>
        <w:autoSpaceDE w:val="0"/>
        <w:spacing w:before="240"/>
        <w:jc w:val="both"/>
        <w:rPr>
          <w:rFonts w:ascii="Calibri" w:hAnsi="Calibri" w:cs="Arial"/>
          <w:color w:val="943634"/>
          <w:sz w:val="18"/>
          <w:szCs w:val="18"/>
        </w:rPr>
      </w:pPr>
      <w:r w:rsidRPr="00846FD7">
        <w:rPr>
          <w:rFonts w:ascii="Calibri" w:hAnsi="Calibri" w:cs="Arial"/>
          <w:b/>
          <w:color w:val="943634"/>
          <w:sz w:val="18"/>
          <w:szCs w:val="18"/>
        </w:rPr>
        <w:t xml:space="preserve">Stacjonarny System detekcji gazu (propan-butan) typ EWT(v-6) UNIGAS/P ZPHU SAPEL (częstotliwość </w:t>
      </w:r>
      <w:r w:rsidRPr="00846FD7">
        <w:rPr>
          <w:rFonts w:ascii="Calibri" w:hAnsi="Calibri" w:cs="Arial"/>
          <w:b/>
          <w:color w:val="943634"/>
          <w:sz w:val="18"/>
          <w:szCs w:val="18"/>
        </w:rPr>
        <w:br/>
        <w:t xml:space="preserve"> przeglądu i konserwacji raz na rok); producent Z.P.H.U S. (Pakiet nr 1)</w:t>
      </w:r>
    </w:p>
    <w:p w:rsidR="00A310C9" w:rsidRPr="00A01A74" w:rsidRDefault="00A310C9" w:rsidP="00A310C9">
      <w:pPr>
        <w:widowControl w:val="0"/>
        <w:numPr>
          <w:ilvl w:val="0"/>
          <w:numId w:val="4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wzrokowe systemu detekcji.</w:t>
      </w:r>
    </w:p>
    <w:p w:rsidR="00A310C9" w:rsidRPr="00A01A74" w:rsidRDefault="00A310C9" w:rsidP="00A310C9">
      <w:pPr>
        <w:widowControl w:val="0"/>
        <w:numPr>
          <w:ilvl w:val="0"/>
          <w:numId w:val="4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Konserwacja systemu.</w:t>
      </w:r>
    </w:p>
    <w:p w:rsidR="00A310C9" w:rsidRPr="00A01A74" w:rsidRDefault="00A310C9" w:rsidP="00A310C9">
      <w:pPr>
        <w:widowControl w:val="0"/>
        <w:numPr>
          <w:ilvl w:val="0"/>
          <w:numId w:val="4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Kalibracja głowic gazometrycznych w ilości – 3 szt.</w:t>
      </w:r>
    </w:p>
    <w:p w:rsidR="00A310C9" w:rsidRPr="00A01A74" w:rsidRDefault="00A310C9" w:rsidP="00A310C9">
      <w:pPr>
        <w:widowControl w:val="0"/>
        <w:numPr>
          <w:ilvl w:val="0"/>
          <w:numId w:val="4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poprawności działania centralki alarmowej.</w:t>
      </w:r>
    </w:p>
    <w:p w:rsidR="00A310C9" w:rsidRPr="00A01A74" w:rsidRDefault="00A310C9" w:rsidP="00A310C9">
      <w:pPr>
        <w:autoSpaceDE w:val="0"/>
        <w:ind w:left="14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Ustawienie wartości progów alarmowych 10/30% DGW (medium kalibracyjne: propan-butan).</w:t>
      </w:r>
    </w:p>
    <w:p w:rsidR="00A310C9" w:rsidRPr="00A01A74" w:rsidRDefault="00A310C9" w:rsidP="00A310C9">
      <w:pPr>
        <w:widowControl w:val="0"/>
        <w:numPr>
          <w:ilvl w:val="0"/>
          <w:numId w:val="4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elementów wykonawczych automatyki.</w:t>
      </w:r>
    </w:p>
    <w:p w:rsidR="00A310C9" w:rsidRPr="00A01A74" w:rsidRDefault="00A310C9" w:rsidP="00A310C9">
      <w:pPr>
        <w:widowControl w:val="0"/>
        <w:numPr>
          <w:ilvl w:val="0"/>
          <w:numId w:val="9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Wywołanie alarmu zgodnie z założeniami progów alarmowych.  </w:t>
      </w:r>
    </w:p>
    <w:p w:rsidR="00A310C9" w:rsidRPr="00640486" w:rsidRDefault="00A310C9" w:rsidP="00A310C9">
      <w:pPr>
        <w:autoSpaceDE w:val="0"/>
        <w:spacing w:before="240"/>
        <w:jc w:val="both"/>
        <w:rPr>
          <w:rFonts w:ascii="Calibri" w:hAnsi="Calibri" w:cs="Arial"/>
          <w:b/>
          <w:sz w:val="18"/>
          <w:szCs w:val="18"/>
        </w:rPr>
      </w:pPr>
      <w:r w:rsidRPr="00640486">
        <w:rPr>
          <w:rFonts w:ascii="Calibri" w:hAnsi="Calibri" w:cs="Arial"/>
          <w:b/>
          <w:sz w:val="18"/>
          <w:szCs w:val="18"/>
        </w:rPr>
        <w:t>Zestawienie elementów stacjonarnego systemu detekcji gazu (propan –butan) podano w załączniku nr 1b – formularz cenowy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Wymagania w stosunku do kontrahentów- po</w:t>
      </w:r>
      <w:r>
        <w:rPr>
          <w:rFonts w:ascii="Calibri" w:hAnsi="Calibri" w:cs="Arial"/>
          <w:sz w:val="18"/>
          <w:szCs w:val="18"/>
        </w:rPr>
        <w:t>siadanie wiedzy, doświadczenia</w:t>
      </w:r>
      <w:r w:rsidRPr="00A01A74">
        <w:rPr>
          <w:rFonts w:ascii="Calibri" w:hAnsi="Calibri" w:cs="Arial"/>
          <w:sz w:val="18"/>
          <w:szCs w:val="18"/>
        </w:rPr>
        <w:t>,</w:t>
      </w:r>
      <w:r>
        <w:rPr>
          <w:rFonts w:ascii="Calibri" w:hAnsi="Calibri" w:cs="Arial"/>
          <w:sz w:val="18"/>
          <w:szCs w:val="18"/>
        </w:rPr>
        <w:t xml:space="preserve"> </w:t>
      </w:r>
      <w:r w:rsidRPr="00A01A74">
        <w:rPr>
          <w:rFonts w:ascii="Calibri" w:hAnsi="Calibri" w:cs="Arial"/>
          <w:sz w:val="18"/>
          <w:szCs w:val="18"/>
        </w:rPr>
        <w:t>uprawnień serwisowych do obsługi stacjonarnych systemów detekcji firmy SAPEL.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Do wszystkich wymienionych czynności serwisowo-kontrolnych Zamawiający wymaga zatrudnienia pracowników na umowę o pracę zgodnie z art.29.ust 3a Ustawy prawo zamówień publicznych. Na potwierdzenie Wykonawca złoży oświadczenie o zatrudnieniu na umowę o prace.</w:t>
      </w: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Terminy zakończenia poszczególnych przeglądów  – zgodnie z harmonogramem  prowadzenia prac, termin dostarczenia protokołów i raportów z przeprowadzonego  przeglądu, potwierdzonych przez  uprawnionego pracownika Zamawiającego  w terminie do 10 dni roboczych licząc  od dnia  zakończenia prac</w:t>
      </w:r>
      <w:r>
        <w:rPr>
          <w:rFonts w:ascii="Calibri" w:hAnsi="Calibri" w:cs="Arial"/>
          <w:sz w:val="18"/>
          <w:szCs w:val="18"/>
        </w:rPr>
        <w:t>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 przypadku naprawy, która wymaga użycia części zamiennych, koszt części zamiennych użytych do naprawy pokrywa Zamawiający (nie dotyczy urządzeń i instalacji w okresie gwarancyjnym oraz wszelkich materiałów eksploatacyjnych).</w:t>
      </w:r>
    </w:p>
    <w:p w:rsidR="00A310C9" w:rsidRPr="00A01A74" w:rsidRDefault="00A310C9" w:rsidP="00A310C9">
      <w:pPr>
        <w:autoSpaceDE w:val="0"/>
        <w:spacing w:before="240"/>
        <w:ind w:left="720"/>
        <w:jc w:val="both"/>
        <w:rPr>
          <w:rFonts w:ascii="Calibri" w:hAnsi="Calibri" w:cs="Arial"/>
          <w:b/>
          <w:sz w:val="18"/>
          <w:szCs w:val="18"/>
        </w:rPr>
      </w:pPr>
    </w:p>
    <w:p w:rsidR="00A310C9" w:rsidRPr="00A01A74" w:rsidRDefault="00A310C9" w:rsidP="00A310C9">
      <w:pPr>
        <w:autoSpaceDE w:val="0"/>
        <w:spacing w:before="240"/>
        <w:ind w:left="720"/>
        <w:jc w:val="both"/>
        <w:rPr>
          <w:rFonts w:ascii="Calibri" w:hAnsi="Calibri" w:cs="Arial"/>
          <w:b/>
          <w:sz w:val="18"/>
          <w:szCs w:val="18"/>
        </w:rPr>
      </w:pPr>
    </w:p>
    <w:p w:rsidR="00A310C9" w:rsidRPr="00A01A74" w:rsidRDefault="00A310C9" w:rsidP="00A310C9">
      <w:pPr>
        <w:autoSpaceDE w:val="0"/>
        <w:spacing w:before="240"/>
        <w:ind w:left="720"/>
        <w:jc w:val="both"/>
        <w:rPr>
          <w:rFonts w:ascii="Calibri" w:hAnsi="Calibri" w:cs="Arial"/>
          <w:b/>
          <w:sz w:val="18"/>
          <w:szCs w:val="18"/>
        </w:rPr>
      </w:pPr>
    </w:p>
    <w:p w:rsidR="00A310C9" w:rsidRPr="00A01A74" w:rsidRDefault="00A310C9" w:rsidP="00A310C9">
      <w:pPr>
        <w:autoSpaceDE w:val="0"/>
        <w:spacing w:before="240"/>
        <w:ind w:left="720"/>
        <w:jc w:val="both"/>
        <w:rPr>
          <w:rFonts w:ascii="Calibri" w:hAnsi="Calibri" w:cs="Arial"/>
          <w:b/>
          <w:sz w:val="18"/>
          <w:szCs w:val="18"/>
        </w:rPr>
      </w:pPr>
    </w:p>
    <w:p w:rsidR="00A310C9" w:rsidRPr="00846FD7" w:rsidRDefault="00A310C9" w:rsidP="00A310C9">
      <w:pPr>
        <w:numPr>
          <w:ilvl w:val="0"/>
          <w:numId w:val="5"/>
        </w:numPr>
        <w:autoSpaceDE w:val="0"/>
        <w:spacing w:before="240"/>
        <w:jc w:val="both"/>
        <w:rPr>
          <w:rFonts w:ascii="Calibri" w:hAnsi="Calibri" w:cs="Arial"/>
          <w:color w:val="943634"/>
          <w:sz w:val="18"/>
          <w:szCs w:val="18"/>
        </w:rPr>
      </w:pPr>
      <w:r w:rsidRPr="00846FD7">
        <w:rPr>
          <w:rFonts w:ascii="Calibri" w:hAnsi="Calibri" w:cs="Arial"/>
          <w:b/>
          <w:color w:val="943634"/>
          <w:sz w:val="18"/>
          <w:szCs w:val="18"/>
        </w:rPr>
        <w:t xml:space="preserve">Stacjonarny system detekcji gazu (acetylen) typ </w:t>
      </w:r>
      <w:proofErr w:type="spellStart"/>
      <w:r w:rsidRPr="00846FD7">
        <w:rPr>
          <w:rFonts w:ascii="Calibri" w:hAnsi="Calibri" w:cs="Arial"/>
          <w:b/>
          <w:color w:val="943634"/>
          <w:sz w:val="18"/>
          <w:szCs w:val="18"/>
        </w:rPr>
        <w:t>Gazex</w:t>
      </w:r>
      <w:proofErr w:type="spellEnd"/>
      <w:r w:rsidRPr="00846FD7">
        <w:rPr>
          <w:rFonts w:ascii="Calibri" w:hAnsi="Calibri" w:cs="Arial"/>
          <w:b/>
          <w:color w:val="943634"/>
          <w:sz w:val="18"/>
          <w:szCs w:val="18"/>
        </w:rPr>
        <w:t xml:space="preserve"> – moduł alarmowy MD-4.2….) Pracownia Spektrofotometrii Absorpcji Atomowej  częstotliwość przeglądu raz na rok (Pakiet nr 2)</w:t>
      </w:r>
    </w:p>
    <w:p w:rsidR="00A310C9" w:rsidRPr="00A01A74" w:rsidRDefault="00A310C9" w:rsidP="00A310C9">
      <w:pPr>
        <w:numPr>
          <w:ilvl w:val="0"/>
          <w:numId w:val="9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wzrokowe systemu detekcji</w:t>
      </w:r>
    </w:p>
    <w:p w:rsidR="00A310C9" w:rsidRPr="00A01A74" w:rsidRDefault="00A310C9" w:rsidP="00A310C9">
      <w:pPr>
        <w:numPr>
          <w:ilvl w:val="0"/>
          <w:numId w:val="9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Konserwacja systemu</w:t>
      </w:r>
    </w:p>
    <w:p w:rsidR="00A310C9" w:rsidRPr="00A01A74" w:rsidRDefault="00A310C9" w:rsidP="00A310C9">
      <w:pPr>
        <w:numPr>
          <w:ilvl w:val="0"/>
          <w:numId w:val="9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Kalibracja głowic gazem wzorcowym</w:t>
      </w:r>
    </w:p>
    <w:p w:rsidR="00A310C9" w:rsidRPr="00A01A74" w:rsidRDefault="00A310C9" w:rsidP="00A310C9">
      <w:pPr>
        <w:numPr>
          <w:ilvl w:val="0"/>
          <w:numId w:val="9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poprawności działania centralki alarmowej</w:t>
      </w:r>
    </w:p>
    <w:p w:rsidR="00A310C9" w:rsidRPr="00A01A74" w:rsidRDefault="00A310C9" w:rsidP="00A310C9">
      <w:pPr>
        <w:numPr>
          <w:ilvl w:val="0"/>
          <w:numId w:val="9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Ustawienie wartości progów alarmowych  (medium kalibracyjne acetylen)</w:t>
      </w:r>
    </w:p>
    <w:p w:rsidR="00A310C9" w:rsidRPr="00A01A74" w:rsidRDefault="00A310C9" w:rsidP="00A310C9">
      <w:pPr>
        <w:numPr>
          <w:ilvl w:val="0"/>
          <w:numId w:val="9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elementów wykonawczych automatyki</w:t>
      </w:r>
    </w:p>
    <w:p w:rsidR="00A310C9" w:rsidRPr="00A01A74" w:rsidRDefault="00A310C9" w:rsidP="00A310C9">
      <w:pPr>
        <w:numPr>
          <w:ilvl w:val="0"/>
          <w:numId w:val="9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Wywołanie alarmu zgodnie z założeniami progów alarmowych.</w:t>
      </w:r>
    </w:p>
    <w:p w:rsidR="00A310C9" w:rsidRPr="0006334F" w:rsidRDefault="00A310C9" w:rsidP="00A310C9">
      <w:pPr>
        <w:autoSpaceDE w:val="0"/>
        <w:spacing w:before="240"/>
        <w:jc w:val="both"/>
        <w:rPr>
          <w:rFonts w:ascii="Calibri" w:hAnsi="Calibri" w:cs="Arial"/>
          <w:b/>
          <w:sz w:val="18"/>
          <w:szCs w:val="18"/>
        </w:rPr>
      </w:pPr>
      <w:r w:rsidRPr="0006334F">
        <w:rPr>
          <w:rFonts w:ascii="Calibri" w:hAnsi="Calibri" w:cs="Arial"/>
          <w:b/>
          <w:sz w:val="18"/>
          <w:szCs w:val="18"/>
        </w:rPr>
        <w:t>Zestawienie elementów stacjonarnego systemu detekcji gazu (acetylen) podano w załączniku nr 1b - formularz cenowy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Do wszystkich wymienionych czynności serwisowo-kontrolnych Zamawiający wymaga zatrudnienia pracowników na umowę o pracę zgodnie z art.29.ust 3a Ustawy prawo zamówień publicznych. Na potwierdzenie Wykonawca złoży oświadczenie o zatrudnieniu na umowę o prace.</w:t>
      </w: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Terminy zakończenia poszczególnych przeglądów  – zgodnie z harmonogramem  prowadzenia prac, termin </w:t>
      </w:r>
      <w:r>
        <w:rPr>
          <w:rFonts w:ascii="Calibri" w:hAnsi="Calibri" w:cs="Arial"/>
          <w:sz w:val="18"/>
          <w:szCs w:val="18"/>
        </w:rPr>
        <w:t xml:space="preserve"> </w:t>
      </w:r>
      <w:r w:rsidRPr="00A01A74">
        <w:rPr>
          <w:rFonts w:ascii="Calibri" w:hAnsi="Calibri" w:cs="Arial"/>
          <w:sz w:val="18"/>
          <w:szCs w:val="18"/>
        </w:rPr>
        <w:t>dostarczenia protokołów i raportów z przeprowadzonego  przeglądu, potwierdzonych przez  uprawnionego pracownika Zamawiającego  w terminie do 10 dni roboczych licząc  od dnia  zakończenia prac.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 przypadku naprawy, która wymaga użycia części zamiennych, koszt części zamiennych użytych do naprawy pokrywa Zamawiający (nie dotyczy urządzeń i instalacji w okresie gwarancyjnym oraz wszelkich materiałów eksploatacyjnych).</w:t>
      </w:r>
    </w:p>
    <w:p w:rsidR="00A310C9" w:rsidRPr="00A01A74" w:rsidRDefault="00A310C9" w:rsidP="00A310C9">
      <w:pPr>
        <w:numPr>
          <w:ilvl w:val="0"/>
          <w:numId w:val="5"/>
        </w:num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846FD7">
        <w:rPr>
          <w:rFonts w:ascii="Calibri" w:hAnsi="Calibri" w:cs="Arial"/>
          <w:b/>
          <w:color w:val="943634"/>
          <w:sz w:val="18"/>
          <w:szCs w:val="18"/>
        </w:rPr>
        <w:t xml:space="preserve">Przegląd i kalibracja głowic gazometrycznych stacjonarnego systemu detekcji par cieczy palnych (aceton, benzyna) typ GWT V-6 </w:t>
      </w:r>
      <w:proofErr w:type="spellStart"/>
      <w:r w:rsidRPr="00846FD7">
        <w:rPr>
          <w:rFonts w:ascii="Calibri" w:hAnsi="Calibri" w:cs="Arial"/>
          <w:b/>
          <w:color w:val="943634"/>
          <w:sz w:val="18"/>
          <w:szCs w:val="18"/>
        </w:rPr>
        <w:t>Unigas</w:t>
      </w:r>
      <w:proofErr w:type="spellEnd"/>
      <w:r w:rsidRPr="00846FD7">
        <w:rPr>
          <w:rFonts w:ascii="Calibri" w:hAnsi="Calibri" w:cs="Arial"/>
          <w:b/>
          <w:color w:val="943634"/>
          <w:sz w:val="18"/>
          <w:szCs w:val="18"/>
        </w:rPr>
        <w:t>/P, ZPHU SAPEL częstotliwość przeglądu raz na rok  (Pakiet nr 3</w:t>
      </w:r>
      <w:r w:rsidRPr="00A01A74">
        <w:rPr>
          <w:rFonts w:ascii="Calibri" w:hAnsi="Calibri" w:cs="Arial"/>
          <w:b/>
          <w:sz w:val="18"/>
          <w:szCs w:val="18"/>
        </w:rPr>
        <w:t>)</w:t>
      </w:r>
    </w:p>
    <w:p w:rsidR="00A310C9" w:rsidRPr="00A01A74" w:rsidRDefault="00A310C9" w:rsidP="00A310C9">
      <w:pPr>
        <w:numPr>
          <w:ilvl w:val="0"/>
          <w:numId w:val="3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 sprawdzenie wzrokowe systemu detekcji</w:t>
      </w:r>
    </w:p>
    <w:p w:rsidR="00A310C9" w:rsidRPr="00A01A74" w:rsidRDefault="00A310C9" w:rsidP="00A310C9">
      <w:pPr>
        <w:numPr>
          <w:ilvl w:val="0"/>
          <w:numId w:val="3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 Konserwacja systemu</w:t>
      </w:r>
    </w:p>
    <w:p w:rsidR="00A310C9" w:rsidRPr="00A01A74" w:rsidRDefault="00A310C9" w:rsidP="00A310C9">
      <w:pPr>
        <w:numPr>
          <w:ilvl w:val="0"/>
          <w:numId w:val="3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 Kalibracja głowic gazami wzorcowymi </w:t>
      </w:r>
    </w:p>
    <w:p w:rsidR="00A310C9" w:rsidRPr="00A01A74" w:rsidRDefault="00A310C9" w:rsidP="00A310C9">
      <w:pPr>
        <w:numPr>
          <w:ilvl w:val="0"/>
          <w:numId w:val="3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 Sprawdzenie działania centrali alarmowej </w:t>
      </w:r>
    </w:p>
    <w:p w:rsidR="00A310C9" w:rsidRPr="00A01A74" w:rsidRDefault="00A310C9" w:rsidP="00A310C9">
      <w:pPr>
        <w:numPr>
          <w:ilvl w:val="0"/>
          <w:numId w:val="3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 Ustawienie wartości progów alarmowych 10/30 DGW (medium kalibracyjne benzyna, aceton)</w:t>
      </w:r>
    </w:p>
    <w:p w:rsidR="00A310C9" w:rsidRPr="00A01A74" w:rsidRDefault="00A310C9" w:rsidP="00A310C9">
      <w:pPr>
        <w:numPr>
          <w:ilvl w:val="0"/>
          <w:numId w:val="3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 Sprawdzenie elementów wykonawczych automatyki.</w:t>
      </w:r>
    </w:p>
    <w:p w:rsidR="00A310C9" w:rsidRPr="00A01A74" w:rsidRDefault="00A310C9" w:rsidP="00A310C9">
      <w:pPr>
        <w:numPr>
          <w:ilvl w:val="0"/>
          <w:numId w:val="3"/>
        </w:numPr>
        <w:autoSpaceDE w:val="0"/>
        <w:ind w:left="1434" w:hanging="357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 Wywołanie alarmu zgodnie z założeniami progów alarmowych</w:t>
      </w:r>
    </w:p>
    <w:p w:rsidR="00A310C9" w:rsidRPr="00A212E4" w:rsidRDefault="00A310C9" w:rsidP="00A310C9">
      <w:pPr>
        <w:autoSpaceDE w:val="0"/>
        <w:spacing w:before="240"/>
        <w:jc w:val="both"/>
        <w:rPr>
          <w:rFonts w:ascii="Calibri" w:hAnsi="Calibri" w:cs="Arial"/>
          <w:b/>
          <w:sz w:val="18"/>
          <w:szCs w:val="18"/>
        </w:rPr>
      </w:pPr>
      <w:r w:rsidRPr="00A212E4">
        <w:rPr>
          <w:rFonts w:ascii="Calibri" w:hAnsi="Calibri" w:cs="Arial"/>
          <w:b/>
          <w:sz w:val="18"/>
          <w:szCs w:val="18"/>
        </w:rPr>
        <w:t xml:space="preserve">Zestawienie elementów stacjonarnego systemu detekcji par cieczy palnych (aceton, benzyna) podano w załączniku nr 1b </w:t>
      </w:r>
      <w:r>
        <w:rPr>
          <w:rFonts w:ascii="Calibri" w:hAnsi="Calibri" w:cs="Arial"/>
          <w:b/>
          <w:sz w:val="18"/>
          <w:szCs w:val="18"/>
        </w:rPr>
        <w:t>-</w:t>
      </w:r>
      <w:r w:rsidRPr="00A212E4">
        <w:rPr>
          <w:rFonts w:ascii="Calibri" w:hAnsi="Calibri" w:cs="Arial"/>
          <w:b/>
          <w:sz w:val="18"/>
          <w:szCs w:val="18"/>
        </w:rPr>
        <w:t>formularz cenowy</w:t>
      </w:r>
      <w:r>
        <w:rPr>
          <w:rFonts w:ascii="Calibri" w:hAnsi="Calibri" w:cs="Arial"/>
          <w:b/>
          <w:sz w:val="18"/>
          <w:szCs w:val="18"/>
        </w:rPr>
        <w:t>.</w:t>
      </w:r>
    </w:p>
    <w:p w:rsidR="00A310C9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DF25F0">
        <w:rPr>
          <w:rFonts w:ascii="Calibri" w:hAnsi="Calibri" w:cs="Arial"/>
          <w:sz w:val="18"/>
          <w:szCs w:val="18"/>
        </w:rPr>
        <w:t>Wymagania w stosunku do kontrahentów - posiadanie wiedzy, doświadczenia ,uprawnień serwisowych do obsługi stacjonarnych systemów detekcji firmy SAPEL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Do wszystkich wymienionych czynności serwisowo-kontrolnych Zamawiający wymaga zatrudnienia pracowników na umowę o pracę zgodnie z art.29.ust 3a Ustawy prawo zamówień publicznych. Na potwierdzenie Wykonawca złoży oświadczenie o zatrudnieniu na umowę o prace.</w:t>
      </w: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Terminy zakończenia poszczególnych przeglądów  – zgodnie z harmonogramem  prowadzenia prac, termin dostarczenia protokołów i raportów z przeprowadzonego  przeglądu, potwierdzonych przez  uprawnionego pracownika Zamawiającego  w terminie do 10 dni roboczych licząc  od dnia  zakończenia prac.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 przypadku naprawy, która wymaga użycia części zamiennych, koszt części zamiennych użytych do naprawy pokrywa Zamawiający (nie dotyczy urządzeń i instalacji w okresie gwarancyjnym oraz wszelkich materiałów eksploatacyjnych).</w:t>
      </w:r>
    </w:p>
    <w:p w:rsidR="00A310C9" w:rsidRPr="00846FD7" w:rsidRDefault="00A310C9" w:rsidP="00A310C9">
      <w:pPr>
        <w:widowControl w:val="0"/>
        <w:autoSpaceDE w:val="0"/>
        <w:spacing w:before="240"/>
        <w:ind w:left="360"/>
        <w:jc w:val="both"/>
        <w:rPr>
          <w:rFonts w:ascii="Calibri" w:hAnsi="Calibri" w:cs="Arial"/>
          <w:b/>
          <w:color w:val="943634"/>
          <w:sz w:val="18"/>
          <w:szCs w:val="18"/>
        </w:rPr>
      </w:pPr>
      <w:r w:rsidRPr="00846FD7">
        <w:rPr>
          <w:rFonts w:ascii="Calibri" w:hAnsi="Calibri" w:cs="Arial"/>
          <w:b/>
          <w:color w:val="943634"/>
          <w:sz w:val="18"/>
          <w:szCs w:val="18"/>
        </w:rPr>
        <w:t xml:space="preserve">4.Sieć hydrantowa zewnętrzna oraz wewnętrzna, częstotliwość przeglądu raz na rok. (Pakiet nr 4) </w:t>
      </w:r>
    </w:p>
    <w:p w:rsidR="00A310C9" w:rsidRPr="00A01A74" w:rsidRDefault="00A310C9" w:rsidP="00A310C9">
      <w:pPr>
        <w:widowControl w:val="0"/>
        <w:numPr>
          <w:ilvl w:val="0"/>
          <w:numId w:val="7"/>
        </w:num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b/>
          <w:sz w:val="18"/>
          <w:szCs w:val="18"/>
        </w:rPr>
        <w:t xml:space="preserve">hydranty zewnętrzne  </w:t>
      </w:r>
      <w:r w:rsidRPr="00A01A74">
        <w:rPr>
          <w:rFonts w:ascii="Calibri" w:hAnsi="Calibri" w:cs="Arial"/>
          <w:sz w:val="18"/>
          <w:szCs w:val="18"/>
        </w:rPr>
        <w:t>–</w:t>
      </w:r>
      <w:r w:rsidRPr="00A01A74">
        <w:rPr>
          <w:rFonts w:ascii="Calibri" w:hAnsi="Calibri" w:cs="Arial"/>
          <w:b/>
          <w:sz w:val="18"/>
          <w:szCs w:val="18"/>
        </w:rPr>
        <w:t xml:space="preserve"> 24 sztuk,</w:t>
      </w:r>
    </w:p>
    <w:p w:rsidR="00A310C9" w:rsidRPr="00A01A74" w:rsidRDefault="00A310C9" w:rsidP="00A310C9">
      <w:pPr>
        <w:widowControl w:val="0"/>
        <w:numPr>
          <w:ilvl w:val="0"/>
          <w:numId w:val="2"/>
        </w:numPr>
        <w:autoSpaceDE w:val="0"/>
        <w:ind w:left="1560" w:hanging="426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oględziny zewnętrzne hydrantu i zaworu odcinającego,</w:t>
      </w:r>
    </w:p>
    <w:p w:rsidR="00A310C9" w:rsidRPr="00A01A74" w:rsidRDefault="00A310C9" w:rsidP="00A310C9">
      <w:pPr>
        <w:widowControl w:val="0"/>
        <w:numPr>
          <w:ilvl w:val="0"/>
          <w:numId w:val="2"/>
        </w:numPr>
        <w:autoSpaceDE w:val="0"/>
        <w:ind w:left="1560" w:hanging="426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przepłukanie komory hydrantu,</w:t>
      </w:r>
    </w:p>
    <w:p w:rsidR="00A310C9" w:rsidRPr="00A01A74" w:rsidRDefault="00A310C9" w:rsidP="00A310C9">
      <w:pPr>
        <w:widowControl w:val="0"/>
        <w:numPr>
          <w:ilvl w:val="0"/>
          <w:numId w:val="2"/>
        </w:numPr>
        <w:autoSpaceDE w:val="0"/>
        <w:ind w:left="1560" w:hanging="426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pomiar ciśnienia statycznego i dynamicznego,</w:t>
      </w:r>
    </w:p>
    <w:p w:rsidR="00A310C9" w:rsidRPr="00A01A74" w:rsidRDefault="00A310C9" w:rsidP="00A310C9">
      <w:pPr>
        <w:widowControl w:val="0"/>
        <w:numPr>
          <w:ilvl w:val="0"/>
          <w:numId w:val="2"/>
        </w:numPr>
        <w:autoSpaceDE w:val="0"/>
        <w:ind w:left="1560" w:hanging="426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skuteczności odwodnienia hydrantu.</w:t>
      </w:r>
    </w:p>
    <w:p w:rsidR="00A310C9" w:rsidRPr="00D954F4" w:rsidRDefault="00A310C9" w:rsidP="00A310C9">
      <w:pPr>
        <w:widowControl w:val="0"/>
        <w:numPr>
          <w:ilvl w:val="0"/>
          <w:numId w:val="2"/>
        </w:numPr>
        <w:autoSpaceDE w:val="0"/>
        <w:ind w:left="1560" w:hanging="426"/>
        <w:jc w:val="both"/>
        <w:rPr>
          <w:rFonts w:ascii="Calibri" w:hAnsi="Calibri" w:cs="Arial"/>
          <w:b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przesmarowanie zasuwy hydrantu</w:t>
      </w:r>
    </w:p>
    <w:p w:rsidR="00A310C9" w:rsidRDefault="00A310C9" w:rsidP="00A310C9">
      <w:pPr>
        <w:widowControl w:val="0"/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Default="00A310C9" w:rsidP="00A310C9">
      <w:pPr>
        <w:widowControl w:val="0"/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Default="00A310C9" w:rsidP="00A310C9">
      <w:pPr>
        <w:widowControl w:val="0"/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widowControl w:val="0"/>
        <w:autoSpaceDE w:val="0"/>
        <w:jc w:val="both"/>
        <w:rPr>
          <w:rFonts w:ascii="Calibri" w:hAnsi="Calibri" w:cs="Arial"/>
          <w:b/>
          <w:sz w:val="18"/>
          <w:szCs w:val="18"/>
        </w:rPr>
      </w:pPr>
    </w:p>
    <w:p w:rsidR="00A310C9" w:rsidRPr="00A01A74" w:rsidRDefault="00A310C9" w:rsidP="00A310C9">
      <w:pPr>
        <w:widowControl w:val="0"/>
        <w:numPr>
          <w:ilvl w:val="0"/>
          <w:numId w:val="7"/>
        </w:num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b/>
          <w:sz w:val="18"/>
          <w:szCs w:val="18"/>
        </w:rPr>
        <w:t>hydranty wewnętrzne – 244 sztuk: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wzrokowe hydrantu,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oznakowania hydrantu,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zamocowania hydrantu do ściany,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pomiar ciśnienia statycznego i dynamicznego,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węża,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zacisków,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technicznego zwijadła, stan pracy zwijadła,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zaworu odcinającego,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przewodów rurowych,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szafki hydrantowej,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technicznego prądownicy.</w:t>
      </w:r>
    </w:p>
    <w:p w:rsidR="00A310C9" w:rsidRPr="00A01A74" w:rsidRDefault="00A310C9" w:rsidP="00A310C9">
      <w:pPr>
        <w:autoSpaceDE w:val="0"/>
        <w:ind w:left="1134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autoSpaceDE w:val="0"/>
        <w:ind w:left="1134" w:hanging="42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Zestawienie ilości hydrantów wewnętrznych  podano w załączniku nr 1.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Do wszystkich wymienionych czynności serwisowo-kontrolnych Zamawiający wymaga zatrudnienia pracowników na umowę o pracę zgodnie z art.29.ust 3a Ustawy prawo zamówień publicznych. Na potwierdzenie Wykonawca złoży oświadczenie o zatrudnieniu na umowę o prace.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Terminy zakończenia poszczególnych przeglądów  – zgodnie z harmonogramem  prowadzenia prac, termin    dostarczenia protokołów i raportów z przeprowadzonego  przeglądu, potwierdzonych przez  uprawnionego pracownika Zamawiającego  w terminie do 10 dni roboczych licząc  od dnia  zakończenia prac</w:t>
      </w:r>
      <w:r>
        <w:rPr>
          <w:rFonts w:ascii="Calibri" w:hAnsi="Calibri" w:cs="Arial"/>
          <w:sz w:val="18"/>
          <w:szCs w:val="18"/>
        </w:rPr>
        <w:t>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 przypadku naprawy, która wymaga użycia części zamiennych, koszt części zamiennych użytych do naprawy pokrywa Zamawiający (nie dotyczy urządzeń i instalacji w okresie gwarancyjnym oraz wszelkich materiałów eksploatacyjnych).</w:t>
      </w:r>
    </w:p>
    <w:p w:rsidR="00A310C9" w:rsidRPr="00A01A74" w:rsidRDefault="00A310C9" w:rsidP="00A310C9">
      <w:pPr>
        <w:autoSpaceDE w:val="0"/>
        <w:ind w:left="1134" w:hanging="42"/>
        <w:jc w:val="both"/>
        <w:rPr>
          <w:rFonts w:ascii="Calibri" w:hAnsi="Calibri" w:cs="Arial"/>
          <w:sz w:val="18"/>
          <w:szCs w:val="18"/>
        </w:rPr>
      </w:pPr>
    </w:p>
    <w:p w:rsidR="00A310C9" w:rsidRPr="00846FD7" w:rsidRDefault="00A310C9" w:rsidP="00A310C9">
      <w:pPr>
        <w:autoSpaceDE w:val="0"/>
        <w:ind w:left="709" w:hanging="284"/>
        <w:jc w:val="both"/>
        <w:rPr>
          <w:rFonts w:ascii="Calibri" w:hAnsi="Calibri" w:cs="Arial"/>
          <w:b/>
          <w:bCs/>
          <w:color w:val="943634"/>
          <w:sz w:val="18"/>
          <w:szCs w:val="18"/>
        </w:rPr>
      </w:pPr>
      <w:r w:rsidRPr="00846FD7">
        <w:rPr>
          <w:rFonts w:ascii="Calibri" w:hAnsi="Calibri" w:cs="Arial"/>
          <w:b/>
          <w:bCs/>
          <w:color w:val="943634"/>
          <w:sz w:val="18"/>
          <w:szCs w:val="18"/>
        </w:rPr>
        <w:t>5 .  ASSP – Automatyczny System Sygnalizacji Pożaru (częstotliwość przeglądów i konserwacji: raz na rok); producent     SCHRACK – SECONET (w rozbiciu kwartalnym - 25% urządzeń na kwartał) . (Pakiet nr 5).</w:t>
      </w:r>
    </w:p>
    <w:p w:rsidR="00A310C9" w:rsidRPr="00846FD7" w:rsidRDefault="00A310C9" w:rsidP="00A310C9">
      <w:pPr>
        <w:autoSpaceDE w:val="0"/>
        <w:ind w:left="709" w:hanging="284"/>
        <w:jc w:val="both"/>
        <w:rPr>
          <w:rFonts w:ascii="Calibri" w:hAnsi="Calibri" w:cs="Arial"/>
          <w:color w:val="943634"/>
          <w:sz w:val="18"/>
          <w:szCs w:val="18"/>
        </w:rPr>
      </w:pP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wzrokowe stanu połączeń kablowych oraz innych urządzeń i sprzętu w celu potwierdzenia ich sprawności..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Dokonywanie oględzin mających na celu ustalenie aktualnego stanu instalacji tzn., czy </w:t>
      </w:r>
      <w:r w:rsidRPr="00A01A74">
        <w:rPr>
          <w:rFonts w:ascii="Calibri" w:hAnsi="Calibri" w:cs="Arial"/>
          <w:sz w:val="18"/>
          <w:szCs w:val="18"/>
        </w:rPr>
        <w:br/>
        <w:t>w budynku nastąpiły jakieś zmiany budowlane lub zmiany w przeznaczeniu pomieszczeń, mogące mieć wpływ na rozmieszczenie czujek i ręcznych ostrzegaczy pożarowych oraz sygnalizatorów akustycznych. Oględziny powinny także potwierdzić, czy pod każdą czujką jest utrzymana wolna przestrzeń co najmniej 0,5 m we wszystkich kierunkach i czy wszystkie ręczne ostrzegacze pożarowe są dostępne i widoczne.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połączeń zasilania podstawowego.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kontrolne akumulatorów.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obwodów zasilających.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akumulatorów w centralach.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liczników alarmowych.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Wykonanie testu wskaźników optycznych i sygnalizatorów akustycznych.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zaprogramowanych czasów przetwarzania (opóźnienie, pamięć sygnału alarmowego).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Wyczyszczenie central.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drukarek protokołujących oraz stanu taśmy (tonerów)/papieru, a w razie potrzeby dokonanie uzupełnień.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Sprawdzenie, poprawienie lub uzupełnienie opisów.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Usunięcie innych uszkodzeń, w razie potrzeby wymiana poszczególnych kart.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i ew. uzupełnienie oznaczeń detektorów.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Fizyczne spowodowanie zadziałania co najmniej 25% czujek oraz ręcznych ostrzegaczy pożarowych systemu ASSP w ciągu kwartału (w ciągu roku 100%).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Sprawdzenie, czy centrala sygnalizacji pożarowej prawidłowo odbiera i wyświetla określone sygnały, emituje alarm akustyczny oraz uruchamia wszystkie inne urządzenia ostrzegawcze </w:t>
      </w:r>
      <w:r w:rsidRPr="00A01A74">
        <w:rPr>
          <w:rFonts w:ascii="Calibri" w:hAnsi="Calibri" w:cs="Arial"/>
          <w:sz w:val="18"/>
          <w:szCs w:val="18"/>
        </w:rPr>
        <w:br/>
        <w:t>i pomocnicze.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szybek przycisków ręcznych ROP, w razie uszkodzeń ich wymiana.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stopnia zabrudzenia czujek dymowych w przypadku stwierdzenia ich zabrudzenia – czyszczenie i ponowne sprawdzenie.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transmisji sygnałów: alarmu pożarowego i uszkodzenia ogólnego do stacji monitorowania..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 przypadku stwierdzenia wadliwego jej działania naprawa lub wymiana elementu systemu.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lastRenderedPageBreak/>
        <w:t>Sprawdzenie sygnałów monitorujących stany urządzeń zewnętrznych (sygnały wejściowe centrali SSP) – 25% na kwartał.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sygnałów sterujących wyjściowych (wysterowania testowe urządzeń zewnętrznych) – 25% na kwartał.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Sporządzenie raportu z przeprowadzonego przeglądu - raport powinien zawierać:</w:t>
      </w:r>
    </w:p>
    <w:p w:rsidR="00A310C9" w:rsidRPr="00A01A74" w:rsidRDefault="00A310C9" w:rsidP="00A310C9">
      <w:pPr>
        <w:autoSpaceDE w:val="0"/>
        <w:ind w:left="180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a) spis elementów poddanym </w:t>
      </w:r>
      <w:proofErr w:type="spellStart"/>
      <w:r w:rsidRPr="00A01A74">
        <w:rPr>
          <w:rFonts w:ascii="Calibri" w:hAnsi="Calibri" w:cs="Arial"/>
          <w:sz w:val="18"/>
          <w:szCs w:val="18"/>
        </w:rPr>
        <w:t>pobudzeniom</w:t>
      </w:r>
      <w:proofErr w:type="spellEnd"/>
      <w:r w:rsidRPr="00A01A74">
        <w:rPr>
          <w:rFonts w:ascii="Calibri" w:hAnsi="Calibri" w:cs="Arial"/>
          <w:sz w:val="18"/>
          <w:szCs w:val="18"/>
        </w:rPr>
        <w:t xml:space="preserve"> testowym,</w:t>
      </w:r>
    </w:p>
    <w:p w:rsidR="00A310C9" w:rsidRPr="00A01A74" w:rsidRDefault="00A310C9" w:rsidP="00A310C9">
      <w:pPr>
        <w:autoSpaceDE w:val="0"/>
        <w:ind w:left="180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b) listę nieprawidłowości odnotowanych podczas przeglądu.</w:t>
      </w: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Pr="00E7462F" w:rsidRDefault="00A310C9" w:rsidP="00A310C9">
      <w:pPr>
        <w:autoSpaceDE w:val="0"/>
        <w:jc w:val="both"/>
        <w:rPr>
          <w:rFonts w:ascii="Calibri" w:hAnsi="Calibri" w:cs="Arial"/>
          <w:b/>
          <w:sz w:val="18"/>
          <w:szCs w:val="18"/>
        </w:rPr>
      </w:pPr>
      <w:r w:rsidRPr="00E7462F">
        <w:rPr>
          <w:rFonts w:ascii="Calibri" w:hAnsi="Calibri" w:cs="Arial"/>
          <w:b/>
          <w:sz w:val="18"/>
          <w:szCs w:val="18"/>
        </w:rPr>
        <w:t>Zestawienie elementów ASSP podano w załączniku nr 1 b -  formularz cenowy.</w:t>
      </w: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Wymagania w stosunku do kontrahentów:</w:t>
      </w:r>
    </w:p>
    <w:p w:rsidR="00A310C9" w:rsidRPr="00E7462F" w:rsidRDefault="00A310C9" w:rsidP="00A310C9">
      <w:pPr>
        <w:widowControl w:val="0"/>
        <w:numPr>
          <w:ilvl w:val="0"/>
          <w:numId w:val="6"/>
        </w:numPr>
        <w:tabs>
          <w:tab w:val="left" w:pos="426"/>
        </w:tabs>
        <w:autoSpaceDE w:val="0"/>
        <w:spacing w:before="120"/>
        <w:ind w:left="426"/>
        <w:jc w:val="both"/>
        <w:rPr>
          <w:rFonts w:ascii="Calibri" w:hAnsi="Calibri" w:cs="Arial"/>
          <w:b/>
          <w:sz w:val="18"/>
          <w:szCs w:val="18"/>
        </w:rPr>
      </w:pPr>
      <w:r w:rsidRPr="00E7462F">
        <w:rPr>
          <w:rFonts w:ascii="Calibri" w:hAnsi="Calibri" w:cs="Arial"/>
          <w:b/>
          <w:sz w:val="18"/>
          <w:szCs w:val="18"/>
        </w:rPr>
        <w:t>Autoryzacja firmy SCHRACK-SECONET w zakresie: montażu, serwisowania i programowania central pożarowych, dla podmiotu gospodarczego oraz imiennie dla pracowników przewidzianych do realizacji zadania.</w:t>
      </w:r>
    </w:p>
    <w:p w:rsidR="00A310C9" w:rsidRPr="00E7462F" w:rsidRDefault="00A310C9" w:rsidP="00A310C9">
      <w:pPr>
        <w:widowControl w:val="0"/>
        <w:numPr>
          <w:ilvl w:val="0"/>
          <w:numId w:val="6"/>
        </w:numPr>
        <w:tabs>
          <w:tab w:val="left" w:pos="426"/>
        </w:tabs>
        <w:autoSpaceDE w:val="0"/>
        <w:spacing w:before="120"/>
        <w:ind w:left="426"/>
        <w:jc w:val="both"/>
        <w:rPr>
          <w:rFonts w:ascii="Calibri" w:hAnsi="Calibri" w:cs="Arial"/>
          <w:b/>
          <w:sz w:val="18"/>
          <w:szCs w:val="18"/>
        </w:rPr>
      </w:pPr>
      <w:r w:rsidRPr="00E7462F">
        <w:rPr>
          <w:rFonts w:ascii="Calibri" w:hAnsi="Calibri" w:cs="Arial"/>
          <w:b/>
          <w:sz w:val="18"/>
          <w:szCs w:val="18"/>
        </w:rPr>
        <w:t>Pozostałe (inne) uwarunkowania:</w:t>
      </w:r>
    </w:p>
    <w:p w:rsidR="00A310C9" w:rsidRPr="00E7462F" w:rsidRDefault="00A310C9" w:rsidP="00A310C9">
      <w:pPr>
        <w:numPr>
          <w:ilvl w:val="1"/>
          <w:numId w:val="6"/>
        </w:numPr>
        <w:tabs>
          <w:tab w:val="clear" w:pos="1789"/>
          <w:tab w:val="num" w:pos="1418"/>
        </w:tabs>
        <w:autoSpaceDE w:val="0"/>
        <w:spacing w:before="120"/>
        <w:ind w:left="1418" w:hanging="284"/>
        <w:jc w:val="both"/>
        <w:rPr>
          <w:rFonts w:ascii="Calibri" w:hAnsi="Calibri" w:cs="Arial"/>
          <w:b/>
          <w:sz w:val="18"/>
          <w:szCs w:val="18"/>
        </w:rPr>
      </w:pPr>
      <w:r w:rsidRPr="00E7462F">
        <w:rPr>
          <w:rFonts w:ascii="Calibri" w:hAnsi="Calibri" w:cs="Arial"/>
          <w:b/>
          <w:sz w:val="18"/>
          <w:szCs w:val="18"/>
        </w:rPr>
        <w:t>czas reakcji na telefoniczne zgłoszenie usunięcia powstałych uszkodzeń – 4 godziny,</w:t>
      </w:r>
    </w:p>
    <w:p w:rsidR="00A310C9" w:rsidRPr="00E7462F" w:rsidRDefault="00A310C9" w:rsidP="00A310C9">
      <w:pPr>
        <w:numPr>
          <w:ilvl w:val="1"/>
          <w:numId w:val="6"/>
        </w:numPr>
        <w:tabs>
          <w:tab w:val="clear" w:pos="1789"/>
          <w:tab w:val="num" w:pos="1418"/>
        </w:tabs>
        <w:autoSpaceDE w:val="0"/>
        <w:spacing w:before="120"/>
        <w:ind w:left="1418" w:hanging="284"/>
        <w:jc w:val="both"/>
        <w:rPr>
          <w:rFonts w:ascii="Calibri" w:hAnsi="Calibri" w:cs="Arial"/>
          <w:b/>
          <w:sz w:val="18"/>
          <w:szCs w:val="18"/>
        </w:rPr>
      </w:pPr>
      <w:r w:rsidRPr="00E7462F">
        <w:rPr>
          <w:rFonts w:ascii="Calibri" w:hAnsi="Calibri" w:cs="Arial"/>
          <w:b/>
          <w:sz w:val="18"/>
          <w:szCs w:val="18"/>
        </w:rPr>
        <w:t xml:space="preserve">posiadanie odpowiednich zapasów magazynowych (części zamiennych), pozwalających na bieżącą naprawę i usuwanie usterek systemu p. </w:t>
      </w:r>
      <w:proofErr w:type="spellStart"/>
      <w:r w:rsidRPr="00E7462F">
        <w:rPr>
          <w:rFonts w:ascii="Calibri" w:hAnsi="Calibri" w:cs="Arial"/>
          <w:b/>
          <w:sz w:val="18"/>
          <w:szCs w:val="18"/>
        </w:rPr>
        <w:t>poż</w:t>
      </w:r>
      <w:proofErr w:type="spellEnd"/>
      <w:r w:rsidRPr="00E7462F">
        <w:rPr>
          <w:rFonts w:ascii="Calibri" w:hAnsi="Calibri" w:cs="Arial"/>
          <w:b/>
          <w:sz w:val="18"/>
          <w:szCs w:val="18"/>
        </w:rPr>
        <w:t xml:space="preserve"> – oświadczenie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Do wszystkich wymienionych czynności serwisowo-kontrolnych Zamawiający wymaga zatrudnienia pracowników na umowę o pracę zgodnie z art.29.ust 3a Ustawy prawo zamówień publicznych. Na potwierdzenie Wykonawca złoży oświadczenie o zatrudnieniu na umowę o prace.</w:t>
      </w:r>
    </w:p>
    <w:p w:rsidR="00A310C9" w:rsidRPr="00A01A74" w:rsidRDefault="00A310C9" w:rsidP="00A310C9">
      <w:pPr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Terminy zakończenia poszczególnych przeglądów  – zgodnie z harmonogramem prowadzenia prac, termin dostarczenia</w:t>
      </w:r>
      <w:r w:rsidRPr="00A01A74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A01A74">
        <w:rPr>
          <w:rFonts w:ascii="Calibri" w:hAnsi="Calibri" w:cs="Arial"/>
          <w:bCs/>
          <w:sz w:val="18"/>
          <w:szCs w:val="18"/>
        </w:rPr>
        <w:t>protokołów i raportów z przeprowadzonego przeglądu , potwierdzonych przez uprawnionego pracownika Zamawiającego do 10 dni roboczych licząc od dnia zakończenia prac.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 przypadku naprawy, która wymaga użycia części zamiennych, koszt części zamiennych użytych do naprawy pokrywa Zamawiający (nie dotyczy urządzeń i instalacji w okresie gwarancyjnym oraz wszelkich materiałów eksploatacyjnych).</w:t>
      </w: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Wykonawca zobowiązuje się do udokumentowania wszystkich wykonanych prac, kontroli i przeprowadzonych sprawdzeń w stosownej dokumentacji systemów, a w przypadku braku w/w dokumentacji do jej założenia.</w:t>
      </w:r>
    </w:p>
    <w:p w:rsidR="00A310C9" w:rsidRPr="00A01A74" w:rsidRDefault="00A310C9" w:rsidP="00A310C9">
      <w:pPr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Wykonawca zobowiązuje się do utrzymywania i świadczenia usług</w:t>
      </w:r>
      <w:r>
        <w:rPr>
          <w:rFonts w:ascii="Calibri" w:hAnsi="Calibri" w:cs="Arial"/>
          <w:sz w:val="18"/>
          <w:szCs w:val="18"/>
        </w:rPr>
        <w:t xml:space="preserve"> stałego pogotowia serwisowego. </w:t>
      </w:r>
      <w:r w:rsidRPr="00A01A74">
        <w:rPr>
          <w:rFonts w:ascii="Calibri" w:hAnsi="Calibri" w:cs="Arial"/>
          <w:sz w:val="18"/>
          <w:szCs w:val="18"/>
        </w:rPr>
        <w:t xml:space="preserve">Koszty dojazdu </w:t>
      </w:r>
      <w:r w:rsidRPr="00A01A74">
        <w:rPr>
          <w:rFonts w:ascii="Calibri" w:hAnsi="Calibri" w:cs="Arial"/>
          <w:sz w:val="18"/>
          <w:szCs w:val="18"/>
        </w:rPr>
        <w:br/>
        <w:t xml:space="preserve">i robocizny ekipy serwisowej pokrywa Wykonawca. </w:t>
      </w:r>
    </w:p>
    <w:p w:rsidR="00A310C9" w:rsidRDefault="00A310C9" w:rsidP="00A310C9">
      <w:pPr>
        <w:tabs>
          <w:tab w:val="left" w:pos="709"/>
          <w:tab w:val="right" w:leader="dot" w:pos="8222"/>
        </w:tabs>
        <w:autoSpaceDE w:val="0"/>
        <w:spacing w:after="120"/>
        <w:jc w:val="both"/>
        <w:rPr>
          <w:rFonts w:ascii="Calibri" w:hAnsi="Calibri" w:cs="Arial"/>
          <w:sz w:val="18"/>
          <w:szCs w:val="18"/>
        </w:rPr>
      </w:pPr>
    </w:p>
    <w:p w:rsidR="00A310C9" w:rsidRPr="00846FD7" w:rsidRDefault="00A310C9" w:rsidP="00A310C9">
      <w:pPr>
        <w:tabs>
          <w:tab w:val="left" w:pos="709"/>
          <w:tab w:val="right" w:leader="dot" w:pos="8222"/>
        </w:tabs>
        <w:autoSpaceDE w:val="0"/>
        <w:spacing w:after="120"/>
        <w:jc w:val="both"/>
        <w:rPr>
          <w:rFonts w:ascii="Calibri" w:hAnsi="Calibri" w:cs="Arial"/>
          <w:b/>
          <w:bCs/>
          <w:color w:val="943634"/>
          <w:sz w:val="18"/>
          <w:szCs w:val="18"/>
        </w:rPr>
      </w:pPr>
      <w:r w:rsidRPr="00846FD7">
        <w:rPr>
          <w:rFonts w:ascii="Calibri" w:hAnsi="Calibri" w:cs="Arial"/>
          <w:b/>
          <w:bCs/>
          <w:color w:val="943634"/>
          <w:sz w:val="18"/>
          <w:szCs w:val="18"/>
        </w:rPr>
        <w:t>6. System oświetlenia awaryjnego i ewakuacyjnego (częstotliwość: jeden raz w roku); Producent opraw HYBRYD. (Pakiet nr 6).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</w:tabs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Wykonanie oględzin lamp pod względem rozmieszczenia znaków ewakuacyjnych, oczyszczenie kloszy i wnętrza lamp, uzupełnienie brakujących kloszy, znaków ,świetlówek.( w ramach prowadzonego przeglądu).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</w:tabs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Weryfikacja ilości lamp zadeklarowanych na poszczególnych liniach komunikacyjnych central.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</w:tabs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Weryfikacja ogólnej konfiguracji central oraz sprawdzenie komunikacji z poszczególnymi elementami systemu.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</w:tabs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Wykonanie oględzin tablic elektrycznych z obwodami zasilającymi lampy ewakuacyjne, sprawdzenie  opisów  obwodów.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</w:tabs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Sprawdzenie czasów przełączania oświetlenia na pracę awaryjną po zaniku napięcia podstawowego, wyłączenia napięcia wykonywać: kolejno w podrozdzielniach oświetlenia podstawowego. Próby można wykonać w porze dziennej. 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</w:tabs>
        <w:autoSpaceDE w:val="0"/>
        <w:ind w:left="1418" w:hanging="284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Czas przełączenia na pracę awaryjną powinien wynosić:</w:t>
      </w:r>
      <w:r w:rsidRPr="00A01A74">
        <w:rPr>
          <w:rFonts w:ascii="Calibri" w:hAnsi="Calibri" w:cs="Arial"/>
          <w:sz w:val="18"/>
          <w:szCs w:val="18"/>
        </w:rPr>
        <w:br/>
        <w:t xml:space="preserve">     - na drodze ewakuacyjnej i w strefie otwartej – do 5 s,</w:t>
      </w:r>
      <w:r w:rsidRPr="00A01A74">
        <w:rPr>
          <w:rFonts w:ascii="Calibri" w:hAnsi="Calibri" w:cs="Arial"/>
          <w:sz w:val="18"/>
          <w:szCs w:val="18"/>
        </w:rPr>
        <w:br/>
        <w:t xml:space="preserve">     - w strefie wysokiego ryzyka – do 0,2 s.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</w:tabs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Sprawdzenie natężenia oświetlenia awaryjnego. 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</w:tabs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Pomiar należy wykonać przy pomocy luksomierza w porze po zapadnięciu zmroku, przy wyłączonym oświetleniu podstawowym oraz braku oświetlenia zewnętrznego.</w:t>
      </w:r>
      <w:r w:rsidRPr="00A01A74">
        <w:rPr>
          <w:rFonts w:ascii="Calibri" w:hAnsi="Calibri" w:cs="Arial"/>
          <w:sz w:val="18"/>
          <w:szCs w:val="18"/>
        </w:rPr>
        <w:br/>
        <w:t xml:space="preserve">Minimalne natężenie oświetlenia na drodze ewakuacyjnej 1 </w:t>
      </w:r>
      <w:proofErr w:type="spellStart"/>
      <w:r w:rsidRPr="00A01A74">
        <w:rPr>
          <w:rFonts w:ascii="Calibri" w:hAnsi="Calibri" w:cs="Arial"/>
          <w:sz w:val="18"/>
          <w:szCs w:val="18"/>
        </w:rPr>
        <w:t>Lx</w:t>
      </w:r>
      <w:proofErr w:type="spellEnd"/>
      <w:r w:rsidRPr="00A01A74">
        <w:rPr>
          <w:rFonts w:ascii="Calibri" w:hAnsi="Calibri" w:cs="Arial"/>
          <w:sz w:val="18"/>
          <w:szCs w:val="18"/>
        </w:rPr>
        <w:t xml:space="preserve">, a w strefie wysokiego ryzyka 10% oświetlenia podstawowego (nie mniej niż 15 </w:t>
      </w:r>
      <w:proofErr w:type="spellStart"/>
      <w:r w:rsidRPr="00A01A74">
        <w:rPr>
          <w:rFonts w:ascii="Calibri" w:hAnsi="Calibri" w:cs="Arial"/>
          <w:sz w:val="18"/>
          <w:szCs w:val="18"/>
        </w:rPr>
        <w:t>Lx</w:t>
      </w:r>
      <w:proofErr w:type="spellEnd"/>
      <w:r w:rsidRPr="00A01A74">
        <w:rPr>
          <w:rFonts w:ascii="Calibri" w:hAnsi="Calibri" w:cs="Arial"/>
          <w:sz w:val="18"/>
          <w:szCs w:val="18"/>
        </w:rPr>
        <w:t>). Stosunek minimalnego i maksymalnego natężenia oświetlenia awaryjnego w żadnym punkcie nie może przekroczyć wartości 1:40.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</w:tabs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Sprawdzenie działania oświetlenia awaryjnego poprzez wyłączenie zasilania budynku przyciskiem wyłącznika przeciwpożarowego. Próbę można wykonać w porze dziennej w sobotę lub niedzielę po uzgodnieniu z Głównym Energetykiem USK lub osobami przez niego upoważnionymi (szczegółowe </w:t>
      </w:r>
      <w:r w:rsidRPr="00A01A74">
        <w:rPr>
          <w:rFonts w:ascii="Calibri" w:hAnsi="Calibri" w:cs="Arial"/>
          <w:sz w:val="18"/>
          <w:szCs w:val="18"/>
        </w:rPr>
        <w:lastRenderedPageBreak/>
        <w:t>uzgodnienia na piśmie).</w:t>
      </w:r>
    </w:p>
    <w:p w:rsidR="00A310C9" w:rsidRDefault="00A310C9" w:rsidP="00A310C9">
      <w:pPr>
        <w:widowControl w:val="0"/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Default="00A310C9" w:rsidP="00A310C9">
      <w:pPr>
        <w:widowControl w:val="0"/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Default="00A310C9" w:rsidP="00A310C9">
      <w:pPr>
        <w:widowControl w:val="0"/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Default="00A310C9" w:rsidP="00A310C9">
      <w:pPr>
        <w:widowControl w:val="0"/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Default="00A310C9" w:rsidP="00A310C9">
      <w:pPr>
        <w:widowControl w:val="0"/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Default="00A310C9" w:rsidP="00A310C9">
      <w:pPr>
        <w:widowControl w:val="0"/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widowControl w:val="0"/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  <w:tab w:val="num" w:pos="1418"/>
        </w:tabs>
        <w:autoSpaceDE w:val="0"/>
        <w:ind w:left="1418" w:hanging="284"/>
        <w:jc w:val="both"/>
        <w:rPr>
          <w:rFonts w:ascii="Calibri" w:hAnsi="Calibri" w:cs="Arial"/>
          <w:b/>
          <w:sz w:val="18"/>
          <w:szCs w:val="18"/>
        </w:rPr>
      </w:pPr>
      <w:r w:rsidRPr="00A01A74">
        <w:rPr>
          <w:rFonts w:ascii="Calibri" w:hAnsi="Calibri" w:cs="Arial"/>
          <w:b/>
          <w:sz w:val="18"/>
          <w:szCs w:val="18"/>
        </w:rPr>
        <w:t>Comiesięczne</w:t>
      </w:r>
      <w:r w:rsidRPr="00A01A74">
        <w:rPr>
          <w:rFonts w:ascii="Calibri" w:hAnsi="Calibri" w:cs="Arial"/>
          <w:sz w:val="18"/>
          <w:szCs w:val="18"/>
        </w:rPr>
        <w:t xml:space="preserve"> - włączenie w trybie pracy awaryjnej każdej oprawy i każdego oświetlanego znaku ewakuacyjnego (wybranych stref Szpitala-), poprzez symulacje awarii zasilania oświetlenia podstawowego w centralach (budynki A, FA, K) oraz wyłączenie zasilania podstawowego </w:t>
      </w:r>
      <w:r w:rsidRPr="00A01A74">
        <w:rPr>
          <w:rFonts w:ascii="Calibri" w:hAnsi="Calibri" w:cs="Arial"/>
          <w:sz w:val="18"/>
          <w:szCs w:val="18"/>
        </w:rPr>
        <w:br/>
        <w:t xml:space="preserve">w pozostałych budynkach (po uzgodnieniu i wyrażeniu zgody przez Głównego Energetyka lub osobę przez niego upoważnioną)  na okres wystarczający do sprawdzenia czy każda oprawa świeci. W tym czasie należy sprawdzić prawidłowe funkcjonowanie wszystkich opraw oświetlenia awaryjnego i podświetlanych znaków ewakuacyjnych – w przypadku stwierdzenia niesprawnych świetlówek – wymiana. Comiesięczne testy </w:t>
      </w:r>
      <w:r w:rsidRPr="00A01A74">
        <w:rPr>
          <w:rFonts w:ascii="Calibri" w:hAnsi="Calibri" w:cs="Arial"/>
          <w:color w:val="000000"/>
          <w:sz w:val="18"/>
          <w:szCs w:val="18"/>
        </w:rPr>
        <w:t>wybranych stref</w:t>
      </w:r>
      <w:r w:rsidRPr="00A01A74">
        <w:rPr>
          <w:rFonts w:ascii="Calibri" w:hAnsi="Calibri" w:cs="Arial"/>
          <w:sz w:val="18"/>
          <w:szCs w:val="18"/>
        </w:rPr>
        <w:t xml:space="preserve"> będą wykonywane przez służby techniczne Szpitala (wyniki odnotowywać w raporcie z testu) - tzw. test A.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  <w:tab w:val="num" w:pos="1418"/>
        </w:tabs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b/>
          <w:sz w:val="18"/>
          <w:szCs w:val="18"/>
        </w:rPr>
        <w:t>Roczny (po 12 miesiącach)</w:t>
      </w:r>
      <w:r w:rsidRPr="00A01A74">
        <w:rPr>
          <w:rFonts w:ascii="Calibri" w:hAnsi="Calibri" w:cs="Arial"/>
          <w:sz w:val="18"/>
          <w:szCs w:val="18"/>
        </w:rPr>
        <w:t xml:space="preserve"> – corocznie wykonać ten sam test jak każdego miesiąca, a ponadto test pełno okresowy połączony z pomiarem czasu pracy awaryjnej i zarejestrowaniem jego wyników.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  <w:tab w:val="num" w:pos="1418"/>
        </w:tabs>
        <w:autoSpaceDE w:val="0"/>
        <w:ind w:left="1418" w:hanging="284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Sporządzenie raportu z przeprowadzonego przeglądu;</w:t>
      </w:r>
    </w:p>
    <w:p w:rsidR="00A310C9" w:rsidRPr="00A01A74" w:rsidRDefault="00A310C9" w:rsidP="00A310C9">
      <w:pPr>
        <w:autoSpaceDE w:val="0"/>
        <w:ind w:left="180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a) Spis elementów poddanych przeglądowi;</w:t>
      </w:r>
    </w:p>
    <w:p w:rsidR="00A310C9" w:rsidRPr="00A01A74" w:rsidRDefault="00A310C9" w:rsidP="00A310C9">
      <w:pPr>
        <w:autoSpaceDE w:val="0"/>
        <w:ind w:left="180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b) Listę nieprawidłowości odnotowanych podczas przeglądu.</w:t>
      </w:r>
    </w:p>
    <w:p w:rsidR="00A310C9" w:rsidRPr="00454FF4" w:rsidRDefault="00A310C9" w:rsidP="00A310C9">
      <w:pPr>
        <w:tabs>
          <w:tab w:val="right" w:leader="dot" w:pos="8222"/>
        </w:tabs>
        <w:autoSpaceDE w:val="0"/>
        <w:spacing w:before="120"/>
        <w:rPr>
          <w:rFonts w:ascii="Calibri" w:hAnsi="Calibri" w:cs="Arial"/>
          <w:b/>
          <w:sz w:val="18"/>
          <w:szCs w:val="18"/>
        </w:rPr>
      </w:pPr>
      <w:r w:rsidRPr="00454FF4">
        <w:rPr>
          <w:rFonts w:ascii="Calibri" w:hAnsi="Calibri" w:cs="Arial"/>
          <w:b/>
          <w:sz w:val="18"/>
          <w:szCs w:val="18"/>
        </w:rPr>
        <w:t>Zestawienie elementów Systemu Oświetlenia awar</w:t>
      </w:r>
      <w:r>
        <w:rPr>
          <w:rFonts w:ascii="Calibri" w:hAnsi="Calibri" w:cs="Arial"/>
          <w:b/>
          <w:sz w:val="18"/>
          <w:szCs w:val="18"/>
        </w:rPr>
        <w:t xml:space="preserve">yjnego podano w załączniku nr 1b - </w:t>
      </w:r>
      <w:r w:rsidRPr="00454FF4">
        <w:rPr>
          <w:rFonts w:ascii="Calibri" w:hAnsi="Calibri" w:cs="Arial"/>
          <w:b/>
          <w:sz w:val="18"/>
          <w:szCs w:val="18"/>
        </w:rPr>
        <w:t xml:space="preserve"> formularz cenowy</w:t>
      </w:r>
    </w:p>
    <w:p w:rsidR="00A310C9" w:rsidRPr="00A01A74" w:rsidRDefault="00A310C9" w:rsidP="00A310C9">
      <w:pPr>
        <w:autoSpaceDE w:val="0"/>
        <w:spacing w:before="120"/>
        <w:jc w:val="both"/>
        <w:rPr>
          <w:rFonts w:ascii="Calibri" w:hAnsi="Calibri" w:cs="Arial"/>
          <w:b/>
          <w:i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Na wszelkie dokonane przeglądy należy sporządzić stosowne raporty w 2 egz. Wszystkie wyłączenia czy przełączenia można dokonywać po ich uzgodnieniu i wyrażeniu zgody przez Głównego Energetyka USK lub osobę przez niego upoważnioną (szczegółowe uzgodnienia na piśmie).</w:t>
      </w:r>
    </w:p>
    <w:p w:rsidR="00A310C9" w:rsidRPr="00A01A74" w:rsidRDefault="00A310C9" w:rsidP="00A310C9">
      <w:pPr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b/>
          <w:i/>
          <w:sz w:val="18"/>
          <w:szCs w:val="18"/>
        </w:rPr>
        <w:t>Wymagania w stosunku do kontrahentów:</w:t>
      </w:r>
    </w:p>
    <w:p w:rsidR="00A310C9" w:rsidRPr="00A01A74" w:rsidRDefault="00A310C9" w:rsidP="00A310C9">
      <w:pPr>
        <w:widowControl w:val="0"/>
        <w:numPr>
          <w:ilvl w:val="0"/>
          <w:numId w:val="11"/>
        </w:numPr>
        <w:autoSpaceDE w:val="0"/>
        <w:spacing w:before="120"/>
        <w:ind w:left="426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Certyfikat w zakresie oświetlenia awaryjnego i ewakuacyjnego producenta opraw firmy HYBRYD. </w:t>
      </w:r>
    </w:p>
    <w:p w:rsidR="00A310C9" w:rsidRPr="00A01A74" w:rsidRDefault="00A310C9" w:rsidP="00A310C9">
      <w:pPr>
        <w:widowControl w:val="0"/>
        <w:numPr>
          <w:ilvl w:val="0"/>
          <w:numId w:val="11"/>
        </w:numPr>
        <w:autoSpaceDE w:val="0"/>
        <w:spacing w:before="120"/>
        <w:ind w:left="426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Pozostałe (inne) uwarunkowania:</w:t>
      </w: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ind w:left="567" w:hanging="142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- czas reakcji na telefoniczne zgłoszenie usunięcia powstałych uszkodzeń – 4 godziny;</w:t>
      </w:r>
    </w:p>
    <w:p w:rsidR="00A310C9" w:rsidRPr="00A01A74" w:rsidRDefault="00A310C9" w:rsidP="00A310C9">
      <w:pPr>
        <w:numPr>
          <w:ilvl w:val="0"/>
          <w:numId w:val="10"/>
        </w:numPr>
        <w:tabs>
          <w:tab w:val="left" w:pos="567"/>
        </w:tabs>
        <w:autoSpaceDE w:val="0"/>
        <w:spacing w:before="120"/>
        <w:ind w:left="567" w:hanging="142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posiadanie odpowiednich zapasów magazynowych (części zamiennych), pozwalających na bieżącą naprawę </w:t>
      </w:r>
      <w:r w:rsidRPr="00A01A74">
        <w:rPr>
          <w:rFonts w:ascii="Calibri" w:hAnsi="Calibri" w:cs="Arial"/>
          <w:sz w:val="18"/>
          <w:szCs w:val="18"/>
        </w:rPr>
        <w:br/>
        <w:t xml:space="preserve">( w tym lamp tożsamych do lamp zamontowanych na obiekcie) </w:t>
      </w:r>
      <w:r w:rsidRPr="00A01A74">
        <w:rPr>
          <w:rFonts w:ascii="Calibri" w:hAnsi="Calibri" w:cs="Arial"/>
          <w:sz w:val="18"/>
          <w:szCs w:val="18"/>
        </w:rPr>
        <w:br/>
        <w:t xml:space="preserve">i usuwanie usterek systemu </w:t>
      </w:r>
      <w:proofErr w:type="spellStart"/>
      <w:r w:rsidRPr="00A01A74">
        <w:rPr>
          <w:rFonts w:ascii="Calibri" w:hAnsi="Calibri" w:cs="Arial"/>
          <w:sz w:val="18"/>
          <w:szCs w:val="18"/>
        </w:rPr>
        <w:t>p.poż</w:t>
      </w:r>
      <w:proofErr w:type="spellEnd"/>
      <w:r w:rsidRPr="00A01A74">
        <w:rPr>
          <w:rFonts w:ascii="Calibri" w:hAnsi="Calibri" w:cs="Arial"/>
          <w:sz w:val="18"/>
          <w:szCs w:val="18"/>
        </w:rPr>
        <w:t>. – oświadczenie;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Do wszystkich wymienionych czynności serwisowo-kontrolnych Zamawiający wymaga zatrudnienia pracowników na umowę o pracę zgodnie z art.29.ust 3a Ustawy prawo zamówień publicznych. Na potwierdzenie Wykonawca złoży oświadczenie o zatrudnieniu na umowę o prace.</w:t>
      </w: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Terminy zakończenia poszczególnych przeglądów  – zgodnie z harmonogramem prowadzenia prac, termin dostarczenia</w:t>
      </w:r>
      <w:r w:rsidRPr="00A01A74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A01A74">
        <w:rPr>
          <w:rFonts w:ascii="Calibri" w:hAnsi="Calibri" w:cs="Arial"/>
          <w:bCs/>
          <w:sz w:val="18"/>
          <w:szCs w:val="18"/>
        </w:rPr>
        <w:t>protokołów i raportów z przeprowadzonego przeglądu , potwierdzonych przez uprawnionego pracownika Zamawiającego do 10 dni roboczych licząc od dnia  zakończenia prac.</w:t>
      </w:r>
    </w:p>
    <w:p w:rsidR="00A310C9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W przypadku naprawy, która wymaga użycia części zamiennych (za wyjątkiem świetlówek, znaków fluorescencyjnych, brakujących kloszy lamp), koszt części zamiennych użytych do naprawy pokrywa Zamawiający (nie dotyczy urządzeń </w:t>
      </w:r>
      <w:r w:rsidRPr="00A01A74">
        <w:rPr>
          <w:rFonts w:ascii="Calibri" w:hAnsi="Calibri" w:cs="Arial"/>
          <w:sz w:val="18"/>
          <w:szCs w:val="18"/>
        </w:rPr>
        <w:br/>
        <w:t>i instalacji w okresie gwarancyjnym, oraz wszelkich materiałów eksploatacyjnych).</w:t>
      </w: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Wykonawca zobowiązuje się do udokumentowania wszystkich wykonanych prac, kontroli i przeprowadzonych sprawdzeń w stosownej dokumentacji systemów, a w przypadku braku w/w dokumentacji do jej założenia.</w:t>
      </w:r>
    </w:p>
    <w:p w:rsidR="00A310C9" w:rsidRDefault="00A310C9" w:rsidP="00A310C9">
      <w:pPr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Wykonawca zobowiązuje się do utrzymywania i świadczenia usług stałego pogotowia serwisowego. Koszty dojazdu </w:t>
      </w:r>
      <w:r w:rsidRPr="00A01A74">
        <w:rPr>
          <w:rFonts w:ascii="Calibri" w:hAnsi="Calibri" w:cs="Arial"/>
          <w:sz w:val="18"/>
          <w:szCs w:val="18"/>
        </w:rPr>
        <w:br/>
        <w:t xml:space="preserve">i robocizny ekipy serwisowej pokrywa Wykonawca. </w:t>
      </w:r>
    </w:p>
    <w:p w:rsidR="00A310C9" w:rsidRPr="00A01A74" w:rsidRDefault="00A310C9" w:rsidP="00A310C9">
      <w:pPr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</w:p>
    <w:p w:rsidR="00A310C9" w:rsidRPr="00846FD7" w:rsidRDefault="00A310C9" w:rsidP="00A310C9">
      <w:pPr>
        <w:autoSpaceDE w:val="0"/>
        <w:spacing w:before="120"/>
        <w:jc w:val="both"/>
        <w:rPr>
          <w:rFonts w:ascii="Calibri" w:hAnsi="Calibri" w:cs="Arial"/>
          <w:color w:val="943634"/>
          <w:sz w:val="18"/>
          <w:szCs w:val="18"/>
        </w:rPr>
      </w:pPr>
      <w:r w:rsidRPr="00846FD7">
        <w:rPr>
          <w:rFonts w:ascii="Calibri" w:hAnsi="Calibri" w:cs="Arial"/>
          <w:b/>
          <w:color w:val="943634"/>
          <w:sz w:val="18"/>
          <w:szCs w:val="18"/>
        </w:rPr>
        <w:t xml:space="preserve">7. Bieżąca naprawa systemów oświetlenia awaryjnego i ewakuacyjnego jeden raz do roku. Dostawa i montaż </w:t>
      </w:r>
      <w:r w:rsidRPr="00846FD7">
        <w:rPr>
          <w:rFonts w:ascii="Calibri" w:hAnsi="Calibri" w:cs="Arial"/>
          <w:color w:val="943634"/>
          <w:sz w:val="18"/>
          <w:szCs w:val="18"/>
        </w:rPr>
        <w:t xml:space="preserve"> – (</w:t>
      </w:r>
      <w:r w:rsidRPr="00846FD7">
        <w:rPr>
          <w:rFonts w:ascii="Calibri" w:hAnsi="Calibri" w:cs="Arial"/>
          <w:b/>
          <w:color w:val="943634"/>
          <w:sz w:val="18"/>
          <w:szCs w:val="18"/>
        </w:rPr>
        <w:t>Pakiet nr 7).</w:t>
      </w:r>
    </w:p>
    <w:p w:rsidR="00A310C9" w:rsidRPr="00B12755" w:rsidRDefault="00A310C9" w:rsidP="00A310C9">
      <w:pPr>
        <w:tabs>
          <w:tab w:val="left" w:pos="1620"/>
        </w:tabs>
        <w:autoSpaceDE w:val="0"/>
        <w:spacing w:before="120"/>
        <w:jc w:val="both"/>
        <w:rPr>
          <w:rFonts w:ascii="Calibri" w:hAnsi="Calibri" w:cs="Arial"/>
          <w:b/>
          <w:sz w:val="18"/>
          <w:szCs w:val="18"/>
        </w:rPr>
      </w:pPr>
      <w:r w:rsidRPr="00B12755">
        <w:rPr>
          <w:rFonts w:ascii="Calibri" w:hAnsi="Calibri" w:cs="Arial"/>
          <w:b/>
          <w:sz w:val="18"/>
          <w:szCs w:val="18"/>
        </w:rPr>
        <w:t>Zestawienie elementów systemów oświetlenia (awaryjne i ewakuacyjne) podano w załączniku nr 1b - formularz cenowy</w:t>
      </w:r>
      <w:r>
        <w:rPr>
          <w:rFonts w:ascii="Calibri" w:hAnsi="Calibri" w:cs="Arial"/>
          <w:b/>
          <w:sz w:val="18"/>
          <w:szCs w:val="18"/>
        </w:rPr>
        <w:t>.</w:t>
      </w:r>
    </w:p>
    <w:p w:rsidR="00A310C9" w:rsidRPr="00A01A74" w:rsidRDefault="00A310C9" w:rsidP="00A310C9">
      <w:pPr>
        <w:tabs>
          <w:tab w:val="left" w:pos="1620"/>
        </w:tabs>
        <w:autoSpaceDE w:val="0"/>
        <w:spacing w:before="120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Udzielenie gwarancji min 12 miesięcy na dostarczony towar i wykonane prace montażowe.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lastRenderedPageBreak/>
        <w:t>Do wszystkich wymienionych czynności naprawczych i serwisowo - kontrolnych Zamawiający wymaga zatrudnienia pracowników na umowę o pracę zgodnie z art.29.ust 3a Ustawy prawo zamówień publicznych. Na potwierdzenie Wykonawca złoży oświadczenie o zatrudnieniu na umowę o prace.</w:t>
      </w: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Terminy zakończenia poszczególnych przeglądów  – zgodnie z harmonogramem  prowadzenia prac, termin dostarczenia protokołów i raportów z przeprowadzonego  przeglądu, potwierdzonych przez  uprawnionego pracownika Zamawiającego  w terminie do 10 dni roboczych licząc  od dnia  zakończenia prac</w:t>
      </w:r>
    </w:p>
    <w:p w:rsidR="00A310C9" w:rsidRDefault="00A310C9" w:rsidP="00A310C9">
      <w:pPr>
        <w:tabs>
          <w:tab w:val="left" w:pos="1620"/>
        </w:tabs>
        <w:autoSpaceDE w:val="0"/>
        <w:spacing w:before="120"/>
        <w:ind w:left="1069"/>
        <w:jc w:val="both"/>
        <w:rPr>
          <w:rFonts w:ascii="Calibri" w:hAnsi="Calibri" w:cs="Arial"/>
          <w:b/>
          <w:bCs/>
          <w:spacing w:val="-4"/>
          <w:sz w:val="18"/>
          <w:szCs w:val="18"/>
        </w:rPr>
      </w:pPr>
    </w:p>
    <w:p w:rsidR="00A310C9" w:rsidRPr="00A01A74" w:rsidRDefault="00A310C9" w:rsidP="00A310C9">
      <w:pPr>
        <w:tabs>
          <w:tab w:val="left" w:pos="1620"/>
        </w:tabs>
        <w:autoSpaceDE w:val="0"/>
        <w:spacing w:before="120"/>
        <w:ind w:left="1069"/>
        <w:jc w:val="both"/>
        <w:rPr>
          <w:rFonts w:ascii="Calibri" w:hAnsi="Calibri" w:cs="Arial"/>
          <w:b/>
          <w:bCs/>
          <w:spacing w:val="-4"/>
          <w:sz w:val="18"/>
          <w:szCs w:val="18"/>
        </w:rPr>
      </w:pPr>
    </w:p>
    <w:p w:rsidR="00A310C9" w:rsidRPr="00846FD7" w:rsidRDefault="00A310C9" w:rsidP="00A310C9">
      <w:pPr>
        <w:widowControl w:val="0"/>
        <w:numPr>
          <w:ilvl w:val="0"/>
          <w:numId w:val="12"/>
        </w:numPr>
        <w:autoSpaceDE w:val="0"/>
        <w:spacing w:before="240"/>
        <w:rPr>
          <w:rFonts w:ascii="Calibri" w:hAnsi="Calibri" w:cs="Arial"/>
          <w:b/>
          <w:color w:val="943634"/>
          <w:sz w:val="18"/>
          <w:szCs w:val="18"/>
        </w:rPr>
      </w:pPr>
      <w:r w:rsidRPr="00846FD7">
        <w:rPr>
          <w:rFonts w:ascii="Calibri" w:hAnsi="Calibri" w:cs="Arial"/>
          <w:b/>
          <w:bCs/>
          <w:color w:val="943634"/>
          <w:spacing w:val="-4"/>
          <w:sz w:val="18"/>
          <w:szCs w:val="18"/>
        </w:rPr>
        <w:t>System Oddymiania Producent D+H , (częstotliwość: dwa razy w roku) . (Pakiet nr 8).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połączeń zasilania podstawowego 230V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wskazań diod kontrolnych oraz bezpieczników centrali umieszczonych na płycie głównej.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napięcia ładowania akumulatorów.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kontrolne akumulatorów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 zasilania awaryjnego.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mocowania okablowania urządzeń peryferyjnych.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centrali pod kątem uszkodzeń mechanicznych płyty głównej oraz obudowy.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Czyszczenie obudowy centrali.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Testowanie centrali poprzez kontrolne uruchomienie i kasowanie alarmu wywołanego z urządzeń peryferyjnych.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Testowanie siłowników poprzez kontrolne uruchomienie z centralki sterującej.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Konserwacja łańcucha lub zębatki siłownika.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siłownika pod kątem uszkodzeń mechanicznych obudowy,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Czyszczenie obudowy.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Testowanie czujki poprzez kontrolne uruchomienie za pomocą gazu testowego.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Czyszczenie czujki.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czujki pod kątem uszkodzeń mechanicznych,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mocowania przewodów czujki.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Testowanie przycisku poprzez kontrolne uruchomienie i skasowanie alarmu.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wskazań diod sygnalizacyjnych przycisku.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przycisku pod kątem uszkodzeń mechanicznych oraz czyszczenie przycisku.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konsol mocujących siłownik do okna, klapy dymowej.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ciągłości powłoki klapy i uszczelek.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Kontrola ręcznego otwarcia za pomocą przycisków oddymiania, przewietrzania 100% urządzeń  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automatycznego zadziałania podczas testów alarmowych.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 razie stwierdzenia uszkodzenia konieczność naprawy lub wymiana elementu systemu.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Sporządzenie raportu z przeprowadzonego przeglądu – raport powinien zawierać:</w:t>
      </w:r>
    </w:p>
    <w:p w:rsidR="00A310C9" w:rsidRPr="00A01A74" w:rsidRDefault="00A310C9" w:rsidP="00A310C9">
      <w:pPr>
        <w:autoSpaceDE w:val="0"/>
        <w:ind w:left="180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a) Spis elementów poddanych sprawdzeniu;</w:t>
      </w:r>
    </w:p>
    <w:p w:rsidR="00A310C9" w:rsidRPr="00A01A74" w:rsidRDefault="00A310C9" w:rsidP="00A310C9">
      <w:pPr>
        <w:autoSpaceDE w:val="0"/>
        <w:ind w:left="180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b) Listę nieprawidłowości odnotowanych podczas przeglądu.</w:t>
      </w:r>
    </w:p>
    <w:p w:rsidR="00A310C9" w:rsidRPr="00A01A74" w:rsidRDefault="00A310C9" w:rsidP="00A310C9">
      <w:pPr>
        <w:autoSpaceDE w:val="0"/>
        <w:spacing w:before="120"/>
        <w:rPr>
          <w:rFonts w:ascii="Calibri" w:hAnsi="Calibri" w:cs="Arial"/>
          <w:sz w:val="18"/>
          <w:szCs w:val="18"/>
        </w:rPr>
      </w:pPr>
      <w:r w:rsidRPr="002914EC">
        <w:rPr>
          <w:rFonts w:ascii="Calibri" w:hAnsi="Calibri" w:cs="Arial"/>
          <w:b/>
          <w:sz w:val="18"/>
          <w:szCs w:val="18"/>
        </w:rPr>
        <w:t>Zestawienie elementów Systemu Oddymiania podano w załączniku nr 1b -</w:t>
      </w:r>
      <w:r>
        <w:rPr>
          <w:rFonts w:ascii="Calibri" w:hAnsi="Calibri" w:cs="Arial"/>
          <w:sz w:val="18"/>
          <w:szCs w:val="18"/>
        </w:rPr>
        <w:t xml:space="preserve"> </w:t>
      </w:r>
      <w:r w:rsidRPr="00640486">
        <w:rPr>
          <w:rFonts w:ascii="Calibri" w:hAnsi="Calibri" w:cs="Arial"/>
          <w:b/>
          <w:sz w:val="18"/>
          <w:szCs w:val="18"/>
        </w:rPr>
        <w:t>formularz cenowy</w:t>
      </w:r>
    </w:p>
    <w:p w:rsidR="00A310C9" w:rsidRPr="00A01A74" w:rsidRDefault="00A310C9" w:rsidP="00A310C9">
      <w:pPr>
        <w:autoSpaceDE w:val="0"/>
        <w:spacing w:before="120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Wymagania w stosunku do kontrahentów:</w:t>
      </w:r>
    </w:p>
    <w:p w:rsidR="00A310C9" w:rsidRPr="00A01A74" w:rsidRDefault="00A310C9" w:rsidP="00A310C9">
      <w:pPr>
        <w:widowControl w:val="0"/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1. </w:t>
      </w:r>
      <w:r w:rsidRPr="00A01A74">
        <w:rPr>
          <w:rFonts w:ascii="Calibri" w:hAnsi="Calibri" w:cs="Arial"/>
          <w:sz w:val="18"/>
          <w:szCs w:val="18"/>
        </w:rPr>
        <w:t>Certyfikat firmy D+H   w zakresie oddymiania.</w:t>
      </w:r>
    </w:p>
    <w:p w:rsidR="00A310C9" w:rsidRPr="00A01A74" w:rsidRDefault="00A310C9" w:rsidP="00A310C9">
      <w:pPr>
        <w:widowControl w:val="0"/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2.  </w:t>
      </w:r>
      <w:r w:rsidRPr="00A01A74">
        <w:rPr>
          <w:rFonts w:ascii="Calibri" w:hAnsi="Calibri" w:cs="Arial"/>
          <w:sz w:val="18"/>
          <w:szCs w:val="18"/>
        </w:rPr>
        <w:t>Pozostałe (inne ) uwarunkowania:</w:t>
      </w:r>
    </w:p>
    <w:p w:rsidR="00A310C9" w:rsidRPr="00A01A74" w:rsidRDefault="00A310C9" w:rsidP="00A310C9">
      <w:pPr>
        <w:numPr>
          <w:ilvl w:val="1"/>
          <w:numId w:val="12"/>
        </w:num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czas reakcji na telefoniczne zgłoszenie usunięcia powstałych uszkodzeń – 4 godziny;</w:t>
      </w:r>
    </w:p>
    <w:p w:rsidR="00A310C9" w:rsidRPr="00A01A74" w:rsidRDefault="00A310C9" w:rsidP="00A310C9">
      <w:pPr>
        <w:numPr>
          <w:ilvl w:val="1"/>
          <w:numId w:val="12"/>
        </w:num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posiadanie odpowiednich zapasów magazynowych (części zamiennych), pozwalających na bieżącą naprawę i usuwanie usterek systemu </w:t>
      </w:r>
      <w:proofErr w:type="spellStart"/>
      <w:r w:rsidRPr="00A01A74">
        <w:rPr>
          <w:rFonts w:ascii="Calibri" w:hAnsi="Calibri" w:cs="Arial"/>
          <w:sz w:val="18"/>
          <w:szCs w:val="18"/>
        </w:rPr>
        <w:t>p.poż</w:t>
      </w:r>
      <w:proofErr w:type="spellEnd"/>
      <w:r w:rsidRPr="00A01A74">
        <w:rPr>
          <w:rFonts w:ascii="Calibri" w:hAnsi="Calibri" w:cs="Arial"/>
          <w:sz w:val="18"/>
          <w:szCs w:val="18"/>
        </w:rPr>
        <w:t>. – oświadczenie;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Do wszystkich wymienionych czynności serwisowo-kontrolnych Zamawiający wymaga zatrudnienia pracowników na umowę o pracę zgodnie z art.29.ust 3a Ustawy prawo zamówień publicznych. Na potwierdzenie Wykonawca złoży oświadczenie o zatrudnieniu na umowę o prace.</w:t>
      </w: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W przypadku naprawy, która wymaga użycia części zamiennych, koszt części zamiennych użytych do naprawy pokrywa Zamawiający (nie dotyczy urządzeń i instalacji w okresie gwarancyjnym, oraz wszelkich materiałów eksploatacyjnych </w:t>
      </w:r>
      <w:proofErr w:type="spellStart"/>
      <w:r w:rsidRPr="00A01A74">
        <w:rPr>
          <w:rFonts w:ascii="Calibri" w:hAnsi="Calibri" w:cs="Arial"/>
          <w:sz w:val="18"/>
          <w:szCs w:val="18"/>
        </w:rPr>
        <w:t>tj</w:t>
      </w:r>
      <w:proofErr w:type="spellEnd"/>
      <w:r w:rsidRPr="00A01A74">
        <w:rPr>
          <w:rFonts w:ascii="Calibri" w:hAnsi="Calibri" w:cs="Arial"/>
          <w:sz w:val="18"/>
          <w:szCs w:val="18"/>
        </w:rPr>
        <w:t xml:space="preserve">, świetlówek, kloszy , znaków fluorescencyjnych). </w:t>
      </w: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Wykonawca zobowiązuje się do udokumentowania wszystkich wykonanych prac, kontroli i przeprowadzonych sprawdzeń w stosownej dokumentacji systemów, a w przypadku braku w/w dokumentacji do jej założenia.</w:t>
      </w:r>
    </w:p>
    <w:p w:rsidR="00A310C9" w:rsidRPr="00A01A74" w:rsidRDefault="00A310C9" w:rsidP="00A310C9">
      <w:pPr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lastRenderedPageBreak/>
        <w:t xml:space="preserve">Wykonawca zobowiązuje się do utrzymywania i świadczenia usług stałego pogotowia serwisowego. Koszty dojazdu </w:t>
      </w:r>
      <w:r w:rsidRPr="00A01A74">
        <w:rPr>
          <w:rFonts w:ascii="Calibri" w:hAnsi="Calibri" w:cs="Arial"/>
          <w:sz w:val="18"/>
          <w:szCs w:val="18"/>
        </w:rPr>
        <w:br/>
        <w:t xml:space="preserve">i robocizny ekipy serwisowej pokrywa Wykonawca. </w:t>
      </w: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Terminy zakończenia poszczególnych przeglądów  – zgodnie z harmonogramem  prowadzenia prac, termin dostarczenia protokołów i raportów z przeprowadzonego  przeglądu, potwierdzonych przez  uprawnionego pracownika Zamawiającego  w terminie do 10 dni roboczych licząc  od dnia  zakończenia prac</w:t>
      </w:r>
      <w:r>
        <w:rPr>
          <w:rFonts w:ascii="Calibri" w:hAnsi="Calibri" w:cs="Arial"/>
          <w:sz w:val="18"/>
          <w:szCs w:val="18"/>
        </w:rPr>
        <w:t>.</w:t>
      </w:r>
    </w:p>
    <w:p w:rsidR="00A310C9" w:rsidRDefault="00A310C9" w:rsidP="00A310C9">
      <w:pPr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ab/>
      </w:r>
    </w:p>
    <w:p w:rsidR="00A310C9" w:rsidRPr="00A01A74" w:rsidRDefault="00A310C9" w:rsidP="00A310C9">
      <w:pPr>
        <w:autoSpaceDE w:val="0"/>
        <w:spacing w:before="120"/>
        <w:jc w:val="both"/>
        <w:rPr>
          <w:rFonts w:ascii="Calibri" w:hAnsi="Calibri" w:cs="Arial"/>
          <w:b/>
          <w:bCs/>
          <w:sz w:val="18"/>
          <w:szCs w:val="18"/>
        </w:rPr>
      </w:pPr>
    </w:p>
    <w:p w:rsidR="00A310C9" w:rsidRPr="00846FD7" w:rsidRDefault="00A310C9" w:rsidP="00A310C9">
      <w:pPr>
        <w:numPr>
          <w:ilvl w:val="0"/>
          <w:numId w:val="12"/>
        </w:numPr>
        <w:autoSpaceDE w:val="0"/>
        <w:spacing w:before="240"/>
        <w:jc w:val="both"/>
        <w:rPr>
          <w:rFonts w:ascii="Calibri" w:hAnsi="Calibri" w:cs="Arial"/>
          <w:b/>
          <w:bCs/>
          <w:color w:val="943634"/>
          <w:sz w:val="18"/>
          <w:szCs w:val="18"/>
        </w:rPr>
      </w:pPr>
      <w:r w:rsidRPr="00846FD7">
        <w:rPr>
          <w:rFonts w:ascii="Calibri" w:hAnsi="Calibri" w:cs="Arial"/>
          <w:b/>
          <w:bCs/>
          <w:color w:val="943634"/>
          <w:sz w:val="18"/>
          <w:szCs w:val="18"/>
        </w:rPr>
        <w:t>System DSO –  Dźwiękowy System Ostrzegania Producent Bosch (częstotliwość przeglądów i konserwacji jeden raz do roku). (Pakiet nr 9).</w:t>
      </w:r>
    </w:p>
    <w:p w:rsidR="00A310C9" w:rsidRPr="00846FD7" w:rsidRDefault="00A310C9" w:rsidP="00A310C9">
      <w:pPr>
        <w:autoSpaceDE w:val="0"/>
        <w:spacing w:before="240"/>
        <w:ind w:left="720"/>
        <w:jc w:val="both"/>
        <w:rPr>
          <w:rFonts w:ascii="Calibri" w:hAnsi="Calibri" w:cs="Arial"/>
          <w:b/>
          <w:bCs/>
          <w:color w:val="943634"/>
          <w:sz w:val="18"/>
          <w:szCs w:val="18"/>
        </w:rPr>
      </w:pP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wzrokowe, sprawdzenie połączeń kablowych oraz sprawności sprzętu pod kątem uszkodzeń i zabezpieczeń.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Przeprowadzenie testów poprawnego działania systemu (wyzwolenie systemu w trybie automatycznym, sterowanie z systemu SAP oraz sprawdzenie zadziałania systemu z pulpitu ewakuacyjnego) w Lokalnym Centrum Nadzoru  </w:t>
      </w:r>
    </w:p>
    <w:p w:rsidR="00A310C9" w:rsidRPr="00A01A74" w:rsidRDefault="00A310C9" w:rsidP="00A310C9">
      <w:pPr>
        <w:widowControl w:val="0"/>
        <w:autoSpaceDE w:val="0"/>
        <w:ind w:left="1440" w:firstLine="36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   po wcześniejszym uzgodnieniu ze St. Specjalistą ds. Ochrony P. </w:t>
      </w:r>
      <w:proofErr w:type="spellStart"/>
      <w:r w:rsidRPr="00A01A74">
        <w:rPr>
          <w:rFonts w:ascii="Calibri" w:hAnsi="Calibri" w:cs="Arial"/>
          <w:sz w:val="18"/>
          <w:szCs w:val="18"/>
        </w:rPr>
        <w:t>Poż</w:t>
      </w:r>
      <w:proofErr w:type="spellEnd"/>
      <w:r w:rsidRPr="00A01A74">
        <w:rPr>
          <w:rFonts w:ascii="Calibri" w:hAnsi="Calibri" w:cs="Arial"/>
          <w:sz w:val="18"/>
          <w:szCs w:val="18"/>
        </w:rPr>
        <w:t>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poprawności zapisanego komunikatu ewakuacyjnego – dokonanie ewentualnych zmian treści komunikatów oraz wysterowania do stref pożarowych.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Przegląd 100% głośników pod względem stanu technicznego oraz słyszalności i zrozumiałości komunikatów za pomocą specjalnego komunikatu testowego , w przypadku braku słyszalności głośnika sprawdzenie jego stanu technicznego oraz naprawa.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Przegląd i czyszczenie szaf sterujących, wzmacniaczy, zasilaczy i odtwarzaczy z kurzu i innych zabrudzeń</w:t>
      </w:r>
      <w:r w:rsidRPr="00A01A74">
        <w:rPr>
          <w:rFonts w:ascii="Calibri" w:hAnsi="Calibri" w:cs="Arial"/>
          <w:color w:val="C00000"/>
          <w:sz w:val="18"/>
          <w:szCs w:val="18"/>
        </w:rPr>
        <w:t>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połączeń oraz stanu zasilania podstawowego.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akumulatorów.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pojemności akumulatorów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funkcjonalności stacji mikrofonowych.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logów zdarzeń.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poszczególnych linii głośnikowych podczas nadawania tła muzycznego oraz komunikatów – 100 % linii  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b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konfiguracji systemu.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b/>
          <w:sz w:val="18"/>
          <w:szCs w:val="18"/>
        </w:rPr>
        <w:t>Analiza usterek wskazywanych przez system – programowa analiza konfiguracji oraz poprawności działania systemu- umiejętność programowania systemu.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 razie stwierdzenia uszkodzeń konieczność naprawy lub wymiana elementu systemu.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Sporządzenie raportu z przeprowadzonego przeglądu – raport powinien zawierać:</w:t>
      </w:r>
    </w:p>
    <w:p w:rsidR="00A310C9" w:rsidRPr="00A01A74" w:rsidRDefault="00A310C9" w:rsidP="00A310C9">
      <w:pPr>
        <w:autoSpaceDE w:val="0"/>
        <w:ind w:left="180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a) Spis elementów poddanych sprawdzeniu;</w:t>
      </w:r>
    </w:p>
    <w:p w:rsidR="00A310C9" w:rsidRDefault="00A310C9" w:rsidP="00A310C9">
      <w:pPr>
        <w:autoSpaceDE w:val="0"/>
        <w:ind w:left="180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b) Listę nieprawidłowości odnotowanych podczas przeglądu.</w:t>
      </w:r>
    </w:p>
    <w:p w:rsidR="00A310C9" w:rsidRPr="00A01A74" w:rsidRDefault="00A310C9" w:rsidP="00A310C9">
      <w:pPr>
        <w:autoSpaceDE w:val="0"/>
        <w:ind w:left="1800"/>
        <w:jc w:val="both"/>
        <w:rPr>
          <w:rFonts w:ascii="Calibri" w:hAnsi="Calibri" w:cs="Arial"/>
          <w:sz w:val="18"/>
          <w:szCs w:val="18"/>
        </w:rPr>
      </w:pPr>
    </w:p>
    <w:p w:rsidR="00A310C9" w:rsidRPr="00E67AD4" w:rsidRDefault="00A310C9" w:rsidP="00A310C9">
      <w:pPr>
        <w:autoSpaceDE w:val="0"/>
        <w:spacing w:before="120"/>
        <w:ind w:left="709" w:hanging="567"/>
        <w:rPr>
          <w:rFonts w:ascii="Calibri" w:hAnsi="Calibri" w:cs="Arial"/>
          <w:b/>
          <w:sz w:val="18"/>
          <w:szCs w:val="18"/>
        </w:rPr>
      </w:pPr>
      <w:r w:rsidRPr="003D6AF4">
        <w:rPr>
          <w:rFonts w:ascii="Calibri" w:hAnsi="Calibri" w:cs="Arial"/>
          <w:b/>
          <w:sz w:val="18"/>
          <w:szCs w:val="18"/>
        </w:rPr>
        <w:t>Zestawienie elementów DSO podano w załączniku nr 1b</w:t>
      </w:r>
      <w:r>
        <w:rPr>
          <w:rFonts w:ascii="Calibri" w:hAnsi="Calibri" w:cs="Arial"/>
          <w:sz w:val="18"/>
          <w:szCs w:val="18"/>
        </w:rPr>
        <w:t xml:space="preserve"> - </w:t>
      </w:r>
      <w:r w:rsidRPr="003D6AF4">
        <w:rPr>
          <w:rFonts w:ascii="Calibri" w:hAnsi="Calibri" w:cs="Arial"/>
          <w:b/>
          <w:sz w:val="18"/>
          <w:szCs w:val="18"/>
        </w:rPr>
        <w:t xml:space="preserve"> </w:t>
      </w:r>
      <w:r w:rsidRPr="00640486">
        <w:rPr>
          <w:rFonts w:ascii="Calibri" w:hAnsi="Calibri" w:cs="Arial"/>
          <w:b/>
          <w:sz w:val="18"/>
          <w:szCs w:val="18"/>
        </w:rPr>
        <w:t>formularz cenowy</w:t>
      </w:r>
      <w:r>
        <w:rPr>
          <w:rFonts w:ascii="Calibri" w:hAnsi="Calibri" w:cs="Arial"/>
          <w:b/>
          <w:sz w:val="18"/>
          <w:szCs w:val="18"/>
        </w:rPr>
        <w:t>.</w:t>
      </w:r>
    </w:p>
    <w:p w:rsidR="00A310C9" w:rsidRPr="00A01A74" w:rsidRDefault="00A310C9" w:rsidP="00A310C9">
      <w:pPr>
        <w:autoSpaceDE w:val="0"/>
        <w:spacing w:before="120"/>
        <w:ind w:left="709" w:hanging="567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Wymagania w stosunku dla kontrahentów:</w:t>
      </w:r>
    </w:p>
    <w:p w:rsidR="00A310C9" w:rsidRPr="00A01A74" w:rsidRDefault="00A310C9" w:rsidP="00A310C9">
      <w:pPr>
        <w:widowControl w:val="0"/>
        <w:numPr>
          <w:ilvl w:val="0"/>
          <w:numId w:val="1"/>
        </w:numPr>
        <w:autoSpaceDE w:val="0"/>
        <w:spacing w:before="120"/>
        <w:ind w:left="426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Certyfikat w zakresie; montażu, serwisowania i programowania dźwiękowych systemów ostrzegania (DSO) producenta urządzeń firmy Bosch.</w:t>
      </w:r>
    </w:p>
    <w:p w:rsidR="00A310C9" w:rsidRPr="00A01A74" w:rsidRDefault="00A310C9" w:rsidP="00A310C9">
      <w:pPr>
        <w:widowControl w:val="0"/>
        <w:numPr>
          <w:ilvl w:val="0"/>
          <w:numId w:val="1"/>
        </w:numPr>
        <w:autoSpaceDE w:val="0"/>
        <w:spacing w:before="120"/>
        <w:ind w:left="426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Pozostałe (inne) uwarunkowania:</w:t>
      </w: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ind w:left="567" w:hanging="142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- czas reakcji na telefoniczne zgłoszenie usunięcia powstałych uszkodzeń – 4 godziny;</w:t>
      </w: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ind w:left="567" w:hanging="142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- posiadanie odpowiednich zapasów magazynowych (części zamiennych), pozwalających na bieżącą naprawę </w:t>
      </w:r>
      <w:r w:rsidRPr="00A01A74">
        <w:rPr>
          <w:rFonts w:ascii="Calibri" w:hAnsi="Calibri" w:cs="Arial"/>
          <w:sz w:val="18"/>
          <w:szCs w:val="18"/>
        </w:rPr>
        <w:br/>
        <w:t xml:space="preserve">i usuwanie usterek systemu </w:t>
      </w:r>
      <w:proofErr w:type="spellStart"/>
      <w:r w:rsidRPr="00A01A74">
        <w:rPr>
          <w:rFonts w:ascii="Calibri" w:hAnsi="Calibri" w:cs="Arial"/>
          <w:sz w:val="18"/>
          <w:szCs w:val="18"/>
        </w:rPr>
        <w:t>p.poż</w:t>
      </w:r>
      <w:proofErr w:type="spellEnd"/>
      <w:r w:rsidRPr="00A01A74">
        <w:rPr>
          <w:rFonts w:ascii="Calibri" w:hAnsi="Calibri" w:cs="Arial"/>
          <w:sz w:val="18"/>
          <w:szCs w:val="18"/>
        </w:rPr>
        <w:t xml:space="preserve"> – oświadczenie;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Do wszystkich wymienionych czynności serwisowo-kontrolnych Zamawiający wymaga zatrudnienia pracowników na umowę o pracę zgodnie z art.29.ust 3a Ustawy prawo zamówień publicznych. Na potwierdzenie Wykonawca złoży oświadczenie o zatrudnieniu na umowę o prace.</w:t>
      </w: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Terminy zakończenia poszczególnych przeglądów  – zgodnie z harmonogramem  prowadzenia prac, termin dostarczenia protokołów i raportów z przeprowadzonego  przeglądu, potwierdzonych przez  uprawnionego pracownika Zamawiającego  w terminie do 10 dni roboczych licząc  od dnia  zakończenia prac</w:t>
      </w: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lastRenderedPageBreak/>
        <w:t>W przypadku naprawy, która wymaga użycia części zamiennych, koszt części zamiennych użytych do naprawy pokrywa Zamawiający (nie dotyczy urządzeń i instalacji w okresie gwarancyjnym, oraz wszelkich materiałów eksploatacyjnych).</w:t>
      </w: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Wykonawca zobowiązuje się do udokumentowania wszystkich wykonanych prac, kontroli i przeprowadzonych sprawdzeń w stosownej dokumentacji systemów, a w przypadku braku w/w dokumentacji do jej założenia.</w:t>
      </w:r>
    </w:p>
    <w:p w:rsidR="00A310C9" w:rsidRDefault="00A310C9" w:rsidP="00A310C9">
      <w:pPr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Wykonawca zobowiązuje się do utrzymywania i świadczenia usług stałego pogotowia serwisowego. Koszty dojazdu </w:t>
      </w:r>
      <w:r w:rsidRPr="00A01A74">
        <w:rPr>
          <w:rFonts w:ascii="Calibri" w:hAnsi="Calibri" w:cs="Arial"/>
          <w:sz w:val="18"/>
          <w:szCs w:val="18"/>
        </w:rPr>
        <w:br/>
        <w:t xml:space="preserve">i robocizny ekipy serwisowej pokrywa Wykonawca. </w:t>
      </w:r>
    </w:p>
    <w:p w:rsidR="00A310C9" w:rsidRDefault="00A310C9" w:rsidP="00A310C9">
      <w:pPr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</w:p>
    <w:p w:rsidR="00A310C9" w:rsidRDefault="00A310C9" w:rsidP="00A310C9">
      <w:pPr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</w:p>
    <w:p w:rsidR="00A310C9" w:rsidRDefault="00A310C9" w:rsidP="00A310C9">
      <w:pPr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autoSpaceDE w:val="0"/>
        <w:spacing w:before="120"/>
        <w:jc w:val="both"/>
        <w:rPr>
          <w:rFonts w:ascii="Calibri" w:hAnsi="Calibri" w:cs="Arial"/>
          <w:b/>
          <w:bCs/>
          <w:sz w:val="18"/>
          <w:szCs w:val="18"/>
        </w:rPr>
      </w:pPr>
    </w:p>
    <w:p w:rsidR="00A310C9" w:rsidRPr="00846FD7" w:rsidRDefault="00A310C9" w:rsidP="00A310C9">
      <w:pPr>
        <w:numPr>
          <w:ilvl w:val="0"/>
          <w:numId w:val="12"/>
        </w:numPr>
        <w:autoSpaceDE w:val="0"/>
        <w:spacing w:before="240"/>
        <w:jc w:val="both"/>
        <w:rPr>
          <w:rFonts w:ascii="Calibri" w:hAnsi="Calibri" w:cs="Arial"/>
          <w:color w:val="943634"/>
          <w:sz w:val="18"/>
          <w:szCs w:val="18"/>
        </w:rPr>
      </w:pPr>
      <w:r w:rsidRPr="00846FD7">
        <w:rPr>
          <w:rFonts w:ascii="Calibri" w:hAnsi="Calibri" w:cs="Arial"/>
          <w:b/>
          <w:bCs/>
          <w:color w:val="943634"/>
          <w:sz w:val="18"/>
          <w:szCs w:val="18"/>
        </w:rPr>
        <w:t xml:space="preserve">Pompownie pożarowe A, FA, B, FB, K, J1 ,D producent </w:t>
      </w:r>
      <w:proofErr w:type="spellStart"/>
      <w:r w:rsidRPr="00846FD7">
        <w:rPr>
          <w:rFonts w:ascii="Calibri" w:hAnsi="Calibri" w:cs="Arial"/>
          <w:b/>
          <w:bCs/>
          <w:color w:val="943634"/>
          <w:sz w:val="18"/>
          <w:szCs w:val="18"/>
        </w:rPr>
        <w:t>Vilo</w:t>
      </w:r>
      <w:proofErr w:type="spellEnd"/>
      <w:r w:rsidRPr="00846FD7">
        <w:rPr>
          <w:rFonts w:ascii="Calibri" w:hAnsi="Calibri" w:cs="Arial"/>
          <w:b/>
          <w:bCs/>
          <w:color w:val="943634"/>
          <w:sz w:val="18"/>
          <w:szCs w:val="18"/>
        </w:rPr>
        <w:t xml:space="preserve"> (częstotliwość 1 raz do roku) . (Pakiet nr 10).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hałasu, kierunku obrotów, swobodnego ruchu pompy.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uszczelnienia mechanicznego.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zacisków przyłączeniowych pompy.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Sprawdzenie stanu zasuwy pod względem szczelności. 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funkcji braku wody.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i ewentualne uzupełnienie ciśnienia wstępnego w naczyniu przeponowym.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manometru.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nastawy wyłącznika prądowego.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czujnika ciśnienia.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cichobieżności części pompowej i łożyskowej.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Sprawdzenia funkcjonowania wentylatora, zamocowania zacisków.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Sprawdzenia funkcjonowania automatyki pompy w tym ustawienie parametrów pracy.</w:t>
      </w:r>
    </w:p>
    <w:p w:rsidR="00A310C9" w:rsidRPr="00850637" w:rsidRDefault="00A310C9" w:rsidP="00A310C9">
      <w:pPr>
        <w:autoSpaceDE w:val="0"/>
        <w:spacing w:before="120"/>
        <w:rPr>
          <w:rFonts w:ascii="Calibri" w:hAnsi="Calibri" w:cs="Arial"/>
          <w:b/>
          <w:sz w:val="18"/>
          <w:szCs w:val="18"/>
        </w:rPr>
      </w:pPr>
      <w:r w:rsidRPr="00850637">
        <w:rPr>
          <w:rFonts w:ascii="Calibri" w:hAnsi="Calibri" w:cs="Arial"/>
          <w:b/>
          <w:sz w:val="18"/>
          <w:szCs w:val="18"/>
        </w:rPr>
        <w:t>Zestawienie pompowni podano w załączniku nr 1b-  formularz cenowy</w:t>
      </w:r>
      <w:r>
        <w:rPr>
          <w:rFonts w:ascii="Calibri" w:hAnsi="Calibri" w:cs="Arial"/>
          <w:b/>
          <w:sz w:val="18"/>
          <w:szCs w:val="18"/>
        </w:rPr>
        <w:t>.</w:t>
      </w:r>
    </w:p>
    <w:p w:rsidR="00A310C9" w:rsidRPr="00A01A74" w:rsidRDefault="00A310C9" w:rsidP="00A310C9">
      <w:pPr>
        <w:autoSpaceDE w:val="0"/>
        <w:spacing w:before="120"/>
        <w:rPr>
          <w:rFonts w:ascii="Calibri" w:hAnsi="Calibri" w:cs="Arial"/>
          <w:sz w:val="18"/>
          <w:szCs w:val="18"/>
        </w:rPr>
      </w:pPr>
      <w:r w:rsidRPr="002F790F">
        <w:rPr>
          <w:rFonts w:ascii="Calibri" w:hAnsi="Calibri" w:cs="Arial"/>
          <w:sz w:val="18"/>
          <w:szCs w:val="18"/>
        </w:rPr>
        <w:t xml:space="preserve">Wymagania w stosunku do kontrahentów: posiadanie certyfikatów firmy </w:t>
      </w:r>
      <w:proofErr w:type="spellStart"/>
      <w:r w:rsidRPr="002F790F">
        <w:rPr>
          <w:rFonts w:ascii="Calibri" w:hAnsi="Calibri" w:cs="Arial"/>
          <w:sz w:val="18"/>
          <w:szCs w:val="18"/>
        </w:rPr>
        <w:t>Vilo</w:t>
      </w:r>
      <w:proofErr w:type="spellEnd"/>
      <w:r w:rsidRPr="002F790F">
        <w:rPr>
          <w:rFonts w:ascii="Calibri" w:hAnsi="Calibri" w:cs="Arial"/>
          <w:sz w:val="18"/>
          <w:szCs w:val="18"/>
        </w:rPr>
        <w:t>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Do wszystkich wymienionych czynności serwisowo-kontrolnych Zamawiający wymaga zatrudnienia pracowników na umowę o pracę zgodnie z art.29.ust 3a Ustawy prawo zamówień publicznych. Na potwierdzenie Wykonawca złoży oświadczenie o zatrudnieniu na umowę o prace.</w:t>
      </w: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Terminy zakończenia poszczególnych przeglądów  – zgodnie z harmonogramem  prowadzenia prac, termin dostarczenia protokołów i raportów z przeprowadzonego  przeglądu, potwierdzonych przez  uprawnionego pracownika Zamawiającego  w terminie do 10 dni roboczych licząc  od dnia  zakończenia prac.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 przypadku naprawy, która wymaga użycia części zamiennych, koszt części zamiennych użytych do naprawy pokrywa Zamawiający (nie dotyczy urządzeń i instalacji w okresie gwarancyjnym oraz wszelkich materiałów eksploatacyjnych).</w:t>
      </w:r>
    </w:p>
    <w:p w:rsidR="00A310C9" w:rsidRPr="00846FD7" w:rsidRDefault="00A310C9" w:rsidP="00A310C9">
      <w:pPr>
        <w:numPr>
          <w:ilvl w:val="0"/>
          <w:numId w:val="12"/>
        </w:numPr>
        <w:autoSpaceDE w:val="0"/>
        <w:spacing w:before="240"/>
        <w:jc w:val="both"/>
        <w:rPr>
          <w:rFonts w:ascii="Calibri" w:hAnsi="Calibri" w:cs="Arial"/>
          <w:b/>
          <w:color w:val="943634"/>
          <w:sz w:val="18"/>
          <w:szCs w:val="18"/>
        </w:rPr>
      </w:pPr>
      <w:r w:rsidRPr="00846FD7">
        <w:rPr>
          <w:rFonts w:ascii="Calibri" w:hAnsi="Calibri" w:cs="Arial"/>
          <w:b/>
          <w:bCs/>
          <w:color w:val="943634"/>
          <w:sz w:val="18"/>
          <w:szCs w:val="18"/>
        </w:rPr>
        <w:t xml:space="preserve">Sieć tryskaczowa budynek J producent </w:t>
      </w:r>
      <w:proofErr w:type="spellStart"/>
      <w:r w:rsidRPr="00846FD7">
        <w:rPr>
          <w:rFonts w:ascii="Calibri" w:hAnsi="Calibri" w:cs="Arial"/>
          <w:b/>
          <w:bCs/>
          <w:color w:val="943634"/>
          <w:sz w:val="18"/>
          <w:szCs w:val="18"/>
        </w:rPr>
        <w:t>Vilo</w:t>
      </w:r>
      <w:proofErr w:type="spellEnd"/>
      <w:r w:rsidRPr="00846FD7">
        <w:rPr>
          <w:rFonts w:ascii="Calibri" w:hAnsi="Calibri" w:cs="Arial"/>
          <w:b/>
          <w:bCs/>
          <w:color w:val="943634"/>
          <w:sz w:val="18"/>
          <w:szCs w:val="18"/>
        </w:rPr>
        <w:t xml:space="preserve"> </w:t>
      </w:r>
      <w:r w:rsidRPr="00846FD7">
        <w:rPr>
          <w:rFonts w:ascii="Calibri" w:hAnsi="Calibri" w:cs="Arial"/>
          <w:b/>
          <w:color w:val="943634"/>
          <w:sz w:val="18"/>
          <w:szCs w:val="18"/>
        </w:rPr>
        <w:t>(częstotliwość 2 razy do roku). (Pakiet nr 11).</w:t>
      </w:r>
    </w:p>
    <w:p w:rsidR="00A310C9" w:rsidRPr="00846FD7" w:rsidRDefault="00A310C9" w:rsidP="00A310C9">
      <w:pPr>
        <w:autoSpaceDE w:val="0"/>
        <w:spacing w:before="240"/>
        <w:ind w:left="742" w:hanging="317"/>
        <w:jc w:val="both"/>
        <w:rPr>
          <w:rFonts w:ascii="Calibri" w:hAnsi="Calibri" w:cs="Arial"/>
          <w:b/>
          <w:color w:val="943634"/>
          <w:sz w:val="18"/>
          <w:szCs w:val="18"/>
        </w:rPr>
      </w:pP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hałasu, kierunku obrotów, swobodnego ruchu pompy.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uszczelnienia mechanicznego.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zacisków przyłączeniowych pompy.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Sprawdzenie stanu zasuwy pod względem szczelności. 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funkcji braku wody.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i ewentualne uzupełnienie ciśnienia wstępnego w naczyniu przeponowym.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manometru.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nastawy wyłącznika prądowego.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czujnika ciśnienia.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Kontrola cichobieżności części pompowej i łożyskowej.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Sprawdzenia funkcjonowania wentylatora, zamocowania zacisków.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Sprawdzenie stanu główek tryskaczowych w strefach Szpitala. 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Sprawdzenie </w:t>
      </w:r>
      <w:proofErr w:type="spellStart"/>
      <w:r w:rsidRPr="00A01A74">
        <w:rPr>
          <w:rFonts w:ascii="Calibri" w:hAnsi="Calibri" w:cs="Arial"/>
          <w:sz w:val="18"/>
          <w:szCs w:val="18"/>
        </w:rPr>
        <w:t>wysterowań</w:t>
      </w:r>
      <w:proofErr w:type="spellEnd"/>
      <w:r w:rsidRPr="00A01A74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A01A74">
        <w:rPr>
          <w:rFonts w:ascii="Calibri" w:hAnsi="Calibri" w:cs="Arial"/>
          <w:sz w:val="18"/>
          <w:szCs w:val="18"/>
        </w:rPr>
        <w:t>p.poż</w:t>
      </w:r>
      <w:proofErr w:type="spellEnd"/>
      <w:r w:rsidRPr="00A01A74">
        <w:rPr>
          <w:rFonts w:ascii="Calibri" w:hAnsi="Calibri" w:cs="Arial"/>
          <w:sz w:val="18"/>
          <w:szCs w:val="18"/>
        </w:rPr>
        <w:t xml:space="preserve"> poszczególnych sekcji tryskaczowych.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Odwodnienie i ponowne napełnienie sieci. 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funkcjonowania automatyki pompy w tym ustawienie parametrów pracy.</w:t>
      </w:r>
    </w:p>
    <w:p w:rsidR="00A310C9" w:rsidRPr="00A01A74" w:rsidRDefault="00A310C9" w:rsidP="00A310C9">
      <w:pPr>
        <w:autoSpaceDE w:val="0"/>
        <w:spacing w:before="120"/>
        <w:ind w:left="1800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Zestawienie urządzeń sieci tryskaczowej podano w załączniku nr 1.</w:t>
      </w:r>
    </w:p>
    <w:p w:rsidR="00A310C9" w:rsidRPr="00A01A74" w:rsidRDefault="00A310C9" w:rsidP="00A310C9">
      <w:pPr>
        <w:autoSpaceDE w:val="0"/>
        <w:spacing w:before="120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lastRenderedPageBreak/>
        <w:t xml:space="preserve">Wymagania w stosunku do kontrahentów: posiadanie </w:t>
      </w:r>
      <w:r>
        <w:rPr>
          <w:rFonts w:ascii="Calibri" w:hAnsi="Calibri" w:cs="Arial"/>
          <w:sz w:val="18"/>
          <w:szCs w:val="18"/>
        </w:rPr>
        <w:t xml:space="preserve">certyfikatów firmy </w:t>
      </w:r>
      <w:proofErr w:type="spellStart"/>
      <w:r>
        <w:rPr>
          <w:rFonts w:ascii="Calibri" w:hAnsi="Calibri" w:cs="Arial"/>
          <w:sz w:val="18"/>
          <w:szCs w:val="18"/>
        </w:rPr>
        <w:t>Vilo</w:t>
      </w:r>
      <w:proofErr w:type="spellEnd"/>
      <w:r>
        <w:rPr>
          <w:rFonts w:ascii="Calibri" w:hAnsi="Calibri" w:cs="Arial"/>
          <w:sz w:val="18"/>
          <w:szCs w:val="18"/>
        </w:rPr>
        <w:t xml:space="preserve">. 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Do wszystkich wymienionych czynności serwisowo-kontrolnych Zamawiający wymaga zatrudnienia pracowników na umowę o pracę zgodnie z art.29.ust 3a Ustawy prawo zamówień publicznych. Na potwierdzenie Wykonawca złoży oświadczenie o zatrudnieniu na umowę o prace.</w:t>
      </w:r>
    </w:p>
    <w:p w:rsidR="00A310C9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 </w:t>
      </w:r>
    </w:p>
    <w:p w:rsidR="00A310C9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Terminy zakończenia poszczególnych przeglądów  – zgodnie z harmonogramem  prowadzenia prac, termin dostarczenia protokołów i raportów z przeprowadzonego  przeglądu, potwierdzonych przez  uprawnionego pracownika Zamawiającego  w terminie do 10 dni roboczych licząc  od dnia  zakończenia prac.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 przypadku naprawy, która wymaga użycia części zamiennych, koszt części zamiennych użytych do naprawy pokrywa Zamawiający (nie dotyczy urządzeń i instalacji w okresie gwarancyjnym oraz wszelkich materiałów eksploatacyjnych).</w:t>
      </w:r>
    </w:p>
    <w:p w:rsidR="00A310C9" w:rsidRPr="00846FD7" w:rsidRDefault="00A310C9" w:rsidP="00A310C9">
      <w:pPr>
        <w:numPr>
          <w:ilvl w:val="0"/>
          <w:numId w:val="12"/>
        </w:numPr>
        <w:autoSpaceDE w:val="0"/>
        <w:spacing w:before="240"/>
        <w:jc w:val="both"/>
        <w:rPr>
          <w:rFonts w:ascii="Calibri" w:hAnsi="Calibri" w:cs="Arial"/>
          <w:b/>
          <w:bCs/>
          <w:color w:val="943634"/>
          <w:sz w:val="18"/>
          <w:szCs w:val="18"/>
        </w:rPr>
      </w:pPr>
      <w:r w:rsidRPr="00846FD7">
        <w:rPr>
          <w:rFonts w:ascii="Calibri" w:hAnsi="Calibri" w:cs="Arial"/>
          <w:b/>
          <w:bCs/>
          <w:color w:val="943634"/>
          <w:sz w:val="18"/>
          <w:szCs w:val="18"/>
        </w:rPr>
        <w:t xml:space="preserve"> Przegląd, legalizacja, remont podręcznego sprzętu gaśniczego Producenci różni (częstotliwość jeden raz do roku).  (Pakiet nr 12). </w:t>
      </w:r>
    </w:p>
    <w:p w:rsidR="00A310C9" w:rsidRPr="00CE618B" w:rsidRDefault="00A310C9" w:rsidP="00A310C9">
      <w:pPr>
        <w:autoSpaceDE w:val="0"/>
        <w:spacing w:before="240"/>
        <w:jc w:val="both"/>
        <w:rPr>
          <w:rFonts w:ascii="Calibri" w:hAnsi="Calibri" w:cs="Arial"/>
          <w:b/>
          <w:bCs/>
          <w:sz w:val="18"/>
          <w:szCs w:val="18"/>
        </w:rPr>
      </w:pP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stanu plomb.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 stanu zbiornika.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Sprawdzenie stanu wskazań manometru i ciśnienia w gaśnicy zgodnie z DTR 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Sprawdzenie osprzętu gaśnicy (wężyki, połączenia gwintowe, dźwignia, zawleczka).</w:t>
      </w:r>
    </w:p>
    <w:p w:rsidR="00A310C9" w:rsidRPr="00A01A74" w:rsidRDefault="00A310C9" w:rsidP="00A310C9">
      <w:pPr>
        <w:widowControl w:val="0"/>
        <w:numPr>
          <w:ilvl w:val="0"/>
          <w:numId w:val="8"/>
        </w:numPr>
        <w:tabs>
          <w:tab w:val="clear" w:pos="120"/>
          <w:tab w:val="num" w:pos="480"/>
        </w:tabs>
        <w:autoSpaceDE w:val="0"/>
        <w:jc w:val="both"/>
        <w:rPr>
          <w:rFonts w:ascii="Calibri" w:hAnsi="Calibri" w:cs="Arial"/>
          <w:color w:val="FF0000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 xml:space="preserve">Sprawdzenie kontrolki gaśnicy. </w:t>
      </w:r>
    </w:p>
    <w:p w:rsidR="00A310C9" w:rsidRDefault="00A310C9" w:rsidP="00A310C9">
      <w:pPr>
        <w:widowControl w:val="0"/>
        <w:numPr>
          <w:ilvl w:val="0"/>
          <w:numId w:val="8"/>
        </w:numPr>
        <w:autoSpaceDE w:val="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Remont podręcznego sprzętu gaśniczego zgodnie z DTR.</w:t>
      </w:r>
    </w:p>
    <w:p w:rsidR="00A310C9" w:rsidRDefault="00A310C9" w:rsidP="00A310C9">
      <w:pPr>
        <w:widowControl w:val="0"/>
        <w:autoSpaceDE w:val="0"/>
        <w:ind w:left="1920"/>
        <w:jc w:val="both"/>
        <w:rPr>
          <w:rFonts w:ascii="Calibri" w:hAnsi="Calibri" w:cs="Arial"/>
          <w:sz w:val="18"/>
          <w:szCs w:val="18"/>
        </w:rPr>
      </w:pPr>
    </w:p>
    <w:p w:rsidR="00A310C9" w:rsidRDefault="00A310C9" w:rsidP="00A310C9">
      <w:pPr>
        <w:widowControl w:val="0"/>
        <w:autoSpaceDE w:val="0"/>
        <w:ind w:left="1920"/>
        <w:jc w:val="both"/>
        <w:rPr>
          <w:rFonts w:ascii="Calibri" w:hAnsi="Calibri" w:cs="Arial"/>
          <w:sz w:val="18"/>
          <w:szCs w:val="18"/>
        </w:rPr>
      </w:pPr>
    </w:p>
    <w:p w:rsidR="00A310C9" w:rsidRPr="00CE618B" w:rsidRDefault="00A310C9" w:rsidP="00A310C9">
      <w:pPr>
        <w:widowControl w:val="0"/>
        <w:autoSpaceDE w:val="0"/>
        <w:jc w:val="both"/>
        <w:rPr>
          <w:rFonts w:ascii="Calibri" w:hAnsi="Calibri" w:cs="Arial"/>
          <w:b/>
          <w:sz w:val="18"/>
          <w:szCs w:val="18"/>
        </w:rPr>
      </w:pPr>
      <w:r w:rsidRPr="00CE618B">
        <w:rPr>
          <w:rFonts w:ascii="Calibri" w:hAnsi="Calibri" w:cs="Arial"/>
          <w:b/>
          <w:sz w:val="18"/>
          <w:szCs w:val="18"/>
        </w:rPr>
        <w:t>Zestawienie elementów podręcznego sprzętu gaśniczego podano w załączniku nr 1b formularz cenowy.</w:t>
      </w:r>
      <w:r w:rsidRPr="00A01A74">
        <w:rPr>
          <w:rFonts w:ascii="Calibri" w:hAnsi="Calibri" w:cs="Arial"/>
          <w:sz w:val="18"/>
          <w:szCs w:val="18"/>
        </w:rPr>
        <w:tab/>
      </w:r>
      <w:r w:rsidRPr="00A01A74">
        <w:rPr>
          <w:rFonts w:ascii="Calibri" w:hAnsi="Calibri" w:cs="Arial"/>
          <w:sz w:val="18"/>
          <w:szCs w:val="18"/>
        </w:rPr>
        <w:tab/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Do wszystkich wymienionych czynności serwisowo-kontrolnych Zamawiający wymaga zatrudnienia pracowników na umowę o pracę zgodnie z art.29.ust 3a Ustawy prawo zamówień publicznych. Na potwierdzenie Wykonawca złoży oświadczenie o zatrudnieniu na umowę o prace.</w:t>
      </w:r>
    </w:p>
    <w:p w:rsidR="00A310C9" w:rsidRPr="00A01A74" w:rsidRDefault="00A310C9" w:rsidP="00A310C9">
      <w:pPr>
        <w:tabs>
          <w:tab w:val="left" w:pos="567"/>
        </w:tabs>
        <w:autoSpaceDE w:val="0"/>
        <w:spacing w:before="12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Terminy zakończenia poszczególnych przeglądów  – zgodnie z harmonogramem  prowadzenia prac, termin dostarczenia protokołów i raportów z przeprowadzonego  przeglądu, potwierdzonych przez  uprawnionego pracownika Zamawiającego  w terminie do 10 dni roboczych licząc  od dnia  zakończenia prac.</w:t>
      </w:r>
    </w:p>
    <w:p w:rsidR="00A310C9" w:rsidRPr="00A01A74" w:rsidRDefault="00A310C9" w:rsidP="00A310C9">
      <w:pPr>
        <w:autoSpaceDE w:val="0"/>
        <w:spacing w:before="240"/>
        <w:jc w:val="both"/>
        <w:rPr>
          <w:rFonts w:ascii="Calibri" w:hAnsi="Calibri" w:cs="Arial"/>
          <w:sz w:val="18"/>
          <w:szCs w:val="18"/>
        </w:rPr>
      </w:pPr>
      <w:r w:rsidRPr="00A01A74">
        <w:rPr>
          <w:rFonts w:ascii="Calibri" w:hAnsi="Calibri" w:cs="Arial"/>
          <w:sz w:val="18"/>
          <w:szCs w:val="18"/>
        </w:rPr>
        <w:t>W przypadku naprawy, która wymaga użycia części zamiennych, koszt części zamiennych użytych do naprawy pokrywa Zamawiający (nie dotyczy urządzeń i instalacji w okresie gwarancyjnym oraz wszelkich materiałów eksploatacyjnych).</w:t>
      </w:r>
    </w:p>
    <w:p w:rsidR="00264088" w:rsidRDefault="00264088">
      <w:bookmarkStart w:id="0" w:name="_GoBack"/>
      <w:bookmarkEnd w:id="0"/>
    </w:p>
    <w:sectPr w:rsidR="0026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Verdana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/>
        <w:b w:val="0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20"/>
        </w:tabs>
        <w:ind w:left="1920" w:hanging="360"/>
      </w:pPr>
      <w:rPr>
        <w:rFonts w:ascii="Symbol" w:hAnsi="Symbol" w:cs="Arial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nsid w:val="1AC417A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7AC94A65"/>
    <w:multiLevelType w:val="hybridMultilevel"/>
    <w:tmpl w:val="DEE44F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C9"/>
    <w:rsid w:val="00264088"/>
    <w:rsid w:val="00A3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10C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310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lainText">
    <w:name w:val="Plain Text"/>
    <w:basedOn w:val="Normalny"/>
    <w:rsid w:val="00A310C9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10C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310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lainText">
    <w:name w:val="Plain Text"/>
    <w:basedOn w:val="Normalny"/>
    <w:rsid w:val="00A310C9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4150</Words>
  <Characters>24900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Lechowska</dc:creator>
  <cp:lastModifiedBy>Katarzyna Lechowska</cp:lastModifiedBy>
  <cp:revision>1</cp:revision>
  <dcterms:created xsi:type="dcterms:W3CDTF">2017-03-27T08:35:00Z</dcterms:created>
  <dcterms:modified xsi:type="dcterms:W3CDTF">2017-03-27T08:35:00Z</dcterms:modified>
</cp:coreProperties>
</file>